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8B85">
      <w:pPr>
        <w:jc w:val="center"/>
        <w:rPr>
          <w:rFonts w:ascii="黑体" w:hAnsi="黑体" w:eastAsia="黑体"/>
          <w:b/>
          <w:sz w:val="36"/>
          <w:szCs w:val="36"/>
        </w:rPr>
      </w:pPr>
      <w:bookmarkStart w:id="3" w:name="_GoBack"/>
      <w:bookmarkEnd w:id="3"/>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26DE7E08">
      <w:pPr>
        <w:jc w:val="center"/>
        <w:rPr>
          <w:rFonts w:ascii="黑体" w:hAnsi="黑体" w:eastAsia="黑体"/>
          <w:b/>
          <w:sz w:val="36"/>
          <w:szCs w:val="36"/>
        </w:rPr>
      </w:pPr>
    </w:p>
    <w:p w14:paraId="2B8FC18F">
      <w:pPr>
        <w:jc w:val="center"/>
        <w:rPr>
          <w:rFonts w:hint="eastAsia" w:ascii="宋体" w:hAnsi="宋体" w:eastAsia="宋体"/>
          <w:b/>
          <w:sz w:val="36"/>
          <w:szCs w:val="36"/>
          <w:lang w:val="en-US" w:eastAsia="zh-CN"/>
        </w:rPr>
      </w:pPr>
      <w:r>
        <w:rPr>
          <w:rFonts w:hint="eastAsia" w:ascii="黑体" w:hAnsi="黑体" w:eastAsia="黑体"/>
          <w:b/>
          <w:sz w:val="36"/>
          <w:szCs w:val="36"/>
          <w:lang w:val="en-US" w:eastAsia="zh-CN"/>
        </w:rPr>
        <w:t>空调维保服务项目</w:t>
      </w:r>
    </w:p>
    <w:p w14:paraId="12B016F6">
      <w:pPr>
        <w:jc w:val="center"/>
        <w:rPr>
          <w:rFonts w:ascii="宋体" w:hAnsi="宋体" w:eastAsia="宋体"/>
          <w:b/>
          <w:sz w:val="36"/>
          <w:szCs w:val="36"/>
        </w:rPr>
      </w:pPr>
    </w:p>
    <w:p w14:paraId="32BFC6B9">
      <w:pPr>
        <w:jc w:val="center"/>
        <w:rPr>
          <w:rFonts w:ascii="宋体" w:hAnsi="宋体" w:eastAsia="宋体"/>
          <w:b/>
          <w:sz w:val="36"/>
          <w:szCs w:val="36"/>
        </w:rPr>
      </w:pPr>
    </w:p>
    <w:p w14:paraId="1359CE40">
      <w:pPr>
        <w:pStyle w:val="16"/>
        <w:ind w:firstLine="3975" w:firstLineChars="1100"/>
        <w:rPr>
          <w:rFonts w:hint="eastAsia" w:ascii="黑体" w:hAnsi="黑体" w:eastAsia="黑体"/>
          <w:b/>
          <w:sz w:val="36"/>
          <w:szCs w:val="36"/>
          <w:lang w:val="en-US" w:eastAsia="zh-CN"/>
        </w:rPr>
      </w:pPr>
      <w:r>
        <w:rPr>
          <w:rFonts w:hint="eastAsia" w:ascii="黑体" w:hAnsi="黑体" w:eastAsia="黑体"/>
          <w:b/>
          <w:sz w:val="36"/>
          <w:szCs w:val="36"/>
          <w:lang w:val="en-US" w:eastAsia="zh-CN"/>
        </w:rPr>
        <w:t>采</w:t>
      </w:r>
    </w:p>
    <w:p w14:paraId="1467E4D5">
      <w:pPr>
        <w:pStyle w:val="16"/>
        <w:ind w:firstLine="3975" w:firstLineChars="1100"/>
        <w:rPr>
          <w:rFonts w:hint="eastAsia" w:ascii="黑体" w:hAnsi="黑体" w:eastAsia="黑体"/>
          <w:b/>
          <w:sz w:val="36"/>
          <w:szCs w:val="36"/>
          <w:lang w:val="en-US" w:eastAsia="zh-CN"/>
        </w:rPr>
      </w:pPr>
    </w:p>
    <w:p w14:paraId="014194D1">
      <w:pPr>
        <w:pStyle w:val="16"/>
        <w:ind w:firstLine="3975" w:firstLineChars="1100"/>
        <w:rPr>
          <w:rFonts w:hint="eastAsia" w:eastAsia="宋体"/>
          <w:lang w:eastAsia="zh-CN"/>
        </w:rPr>
      </w:pPr>
      <w:r>
        <w:rPr>
          <w:rFonts w:hint="eastAsia" w:ascii="黑体" w:hAnsi="黑体" w:eastAsia="黑体"/>
          <w:b/>
          <w:sz w:val="36"/>
          <w:szCs w:val="36"/>
          <w:lang w:val="en-US" w:eastAsia="zh-CN"/>
        </w:rPr>
        <w:t>购</w:t>
      </w:r>
    </w:p>
    <w:p w14:paraId="3D4C879F">
      <w:pPr>
        <w:pStyle w:val="16"/>
      </w:pPr>
    </w:p>
    <w:p w14:paraId="33BCFAFE">
      <w:pPr>
        <w:jc w:val="center"/>
        <w:rPr>
          <w:rFonts w:hint="eastAsia" w:ascii="黑体" w:hAnsi="黑体" w:eastAsia="黑体"/>
          <w:b/>
          <w:sz w:val="36"/>
          <w:szCs w:val="36"/>
        </w:rPr>
      </w:pPr>
      <w:r>
        <w:rPr>
          <w:rFonts w:hint="eastAsia" w:ascii="黑体" w:hAnsi="黑体" w:eastAsia="黑体"/>
          <w:b/>
          <w:sz w:val="36"/>
          <w:szCs w:val="36"/>
        </w:rPr>
        <w:t>文</w:t>
      </w:r>
    </w:p>
    <w:p w14:paraId="0958E708">
      <w:pPr>
        <w:pStyle w:val="16"/>
      </w:pPr>
    </w:p>
    <w:p w14:paraId="78B78F5B">
      <w:pPr>
        <w:jc w:val="center"/>
        <w:rPr>
          <w:rFonts w:ascii="黑体" w:hAnsi="黑体" w:eastAsia="黑体"/>
          <w:b/>
          <w:sz w:val="36"/>
          <w:szCs w:val="36"/>
        </w:rPr>
      </w:pPr>
      <w:r>
        <w:rPr>
          <w:rFonts w:hint="eastAsia" w:ascii="黑体" w:hAnsi="黑体" w:eastAsia="黑体"/>
          <w:b/>
          <w:sz w:val="36"/>
          <w:szCs w:val="36"/>
        </w:rPr>
        <w:t>件</w:t>
      </w:r>
    </w:p>
    <w:p w14:paraId="450E3D61">
      <w:pPr>
        <w:rPr>
          <w:rFonts w:ascii="宋体" w:hAnsi="宋体" w:eastAsia="宋体"/>
          <w:b/>
          <w:sz w:val="36"/>
          <w:szCs w:val="36"/>
        </w:rPr>
      </w:pPr>
    </w:p>
    <w:p w14:paraId="1A430408">
      <w:pPr>
        <w:jc w:val="both"/>
        <w:rPr>
          <w:rFonts w:ascii="宋体" w:hAnsi="宋体" w:eastAsia="宋体"/>
          <w:b/>
          <w:sz w:val="36"/>
          <w:szCs w:val="36"/>
        </w:rPr>
      </w:pPr>
    </w:p>
    <w:p w14:paraId="681DC780">
      <w:pPr>
        <w:jc w:val="both"/>
        <w:rPr>
          <w:rFonts w:hint="eastAsia" w:ascii="黑体" w:hAnsi="黑体" w:eastAsia="黑体"/>
          <w:b/>
          <w:sz w:val="36"/>
          <w:szCs w:val="36"/>
        </w:rPr>
      </w:pPr>
    </w:p>
    <w:p w14:paraId="334E17D2">
      <w:pPr>
        <w:jc w:val="center"/>
        <w:rPr>
          <w:rFonts w:hint="eastAsia"/>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1CC3C757">
      <w:pPr>
        <w:jc w:val="center"/>
        <w:rPr>
          <w:rFonts w:hint="eastAsia" w:ascii="黑体" w:hAnsi="黑体" w:eastAsia="黑体"/>
          <w:b/>
          <w:sz w:val="36"/>
          <w:szCs w:val="36"/>
        </w:rPr>
      </w:pPr>
      <w:r>
        <w:rPr>
          <w:rFonts w:hint="eastAsia" w:ascii="黑体" w:hAnsi="黑体" w:eastAsia="黑体"/>
          <w:b/>
          <w:sz w:val="36"/>
          <w:szCs w:val="36"/>
          <w:lang w:val="en-US" w:eastAsia="zh-CN"/>
        </w:rPr>
        <w:t>2026</w:t>
      </w:r>
      <w:r>
        <w:rPr>
          <w:rFonts w:hint="eastAsia" w:ascii="黑体" w:hAnsi="黑体" w:eastAsia="黑体"/>
          <w:b/>
          <w:sz w:val="36"/>
          <w:szCs w:val="36"/>
        </w:rPr>
        <w:t>年</w:t>
      </w:r>
      <w:r>
        <w:rPr>
          <w:rFonts w:hint="eastAsia" w:ascii="黑体" w:hAnsi="黑体" w:eastAsia="黑体"/>
          <w:b/>
          <w:sz w:val="36"/>
          <w:szCs w:val="36"/>
          <w:lang w:val="en-US" w:eastAsia="zh-CN"/>
        </w:rPr>
        <w:t>5</w:t>
      </w:r>
      <w:r>
        <w:rPr>
          <w:rFonts w:hint="eastAsia" w:ascii="黑体" w:hAnsi="黑体" w:eastAsia="黑体"/>
          <w:b/>
          <w:sz w:val="36"/>
          <w:szCs w:val="36"/>
        </w:rPr>
        <w:t>月</w:t>
      </w:r>
    </w:p>
    <w:p w14:paraId="28BB103B">
      <w:pPr>
        <w:jc w:val="center"/>
        <w:rPr>
          <w:rFonts w:ascii="宋体" w:hAnsi="宋体" w:eastAsia="宋体"/>
          <w:b/>
          <w:sz w:val="36"/>
          <w:szCs w:val="36"/>
        </w:rPr>
      </w:pPr>
    </w:p>
    <w:p w14:paraId="59216615">
      <w:pPr>
        <w:jc w:val="center"/>
        <w:rPr>
          <w:rFonts w:ascii="宋体" w:hAnsi="宋体" w:eastAsia="宋体"/>
          <w:b/>
          <w:sz w:val="36"/>
          <w:szCs w:val="36"/>
        </w:rPr>
      </w:pPr>
    </w:p>
    <w:p w14:paraId="078BB78D"/>
    <w:p w14:paraId="7C6B94E9">
      <w:pPr>
        <w:pStyle w:val="16"/>
      </w:pPr>
    </w:p>
    <w:p w14:paraId="7F3DBB97">
      <w:pPr>
        <w:jc w:val="center"/>
        <w:rPr>
          <w:rFonts w:ascii="宋体" w:hAnsi="宋体" w:eastAsia="宋体"/>
          <w:b/>
          <w:sz w:val="36"/>
          <w:szCs w:val="36"/>
        </w:rPr>
      </w:pPr>
      <w:r>
        <w:rPr>
          <w:rFonts w:hint="eastAsia" w:ascii="宋体" w:hAnsi="宋体" w:eastAsia="宋体"/>
          <w:b/>
          <w:sz w:val="36"/>
          <w:szCs w:val="36"/>
        </w:rPr>
        <w:t>目  录</w:t>
      </w:r>
    </w:p>
    <w:p w14:paraId="29AEDA7E">
      <w:pPr>
        <w:ind w:firstLine="413" w:firstLineChars="147"/>
        <w:rPr>
          <w:rFonts w:ascii="宋体" w:hAnsi="宋体" w:eastAsia="宋体"/>
          <w:b/>
          <w:sz w:val="28"/>
          <w:szCs w:val="28"/>
        </w:rPr>
      </w:pPr>
    </w:p>
    <w:p w14:paraId="3E6CCE5F">
      <w:pPr>
        <w:ind w:firstLine="413" w:firstLineChars="147"/>
        <w:rPr>
          <w:rFonts w:ascii="宋体" w:hAnsi="宋体" w:eastAsia="宋体"/>
          <w:b/>
          <w:sz w:val="28"/>
          <w:szCs w:val="28"/>
        </w:rPr>
      </w:pPr>
      <w:r>
        <w:rPr>
          <w:rFonts w:hint="eastAsia" w:ascii="宋体" w:hAnsi="宋体" w:eastAsia="宋体"/>
          <w:b/>
          <w:sz w:val="28"/>
          <w:szCs w:val="28"/>
        </w:rPr>
        <w:t xml:space="preserve">第一章  </w:t>
      </w:r>
      <w:r>
        <w:rPr>
          <w:rFonts w:hint="eastAsia" w:ascii="宋体" w:hAnsi="宋体" w:eastAsia="宋体"/>
          <w:b/>
          <w:sz w:val="28"/>
          <w:szCs w:val="28"/>
          <w:lang w:val="en-US" w:eastAsia="zh-CN"/>
        </w:rPr>
        <w:t>采购</w:t>
      </w:r>
      <w:r>
        <w:rPr>
          <w:rFonts w:hint="eastAsia" w:ascii="宋体" w:hAnsi="宋体" w:eastAsia="宋体"/>
          <w:b/>
          <w:sz w:val="28"/>
          <w:szCs w:val="28"/>
        </w:rPr>
        <w:t>公告</w:t>
      </w:r>
    </w:p>
    <w:p w14:paraId="2743D56F">
      <w:pPr>
        <w:ind w:firstLine="410" w:firstLineChars="146"/>
        <w:rPr>
          <w:rFonts w:hint="eastAsia" w:ascii="宋体" w:hAnsi="宋体" w:eastAsia="宋体"/>
          <w:b/>
          <w:sz w:val="28"/>
          <w:szCs w:val="28"/>
        </w:rPr>
      </w:pPr>
      <w:r>
        <w:rPr>
          <w:rFonts w:hint="eastAsia" w:ascii="宋体" w:hAnsi="宋体" w:eastAsia="宋体"/>
          <w:b/>
          <w:sz w:val="28"/>
          <w:szCs w:val="28"/>
        </w:rPr>
        <w:t xml:space="preserve">第二章  </w:t>
      </w:r>
      <w:r>
        <w:rPr>
          <w:rFonts w:hint="eastAsia" w:ascii="宋体" w:hAnsi="宋体" w:eastAsia="宋体"/>
          <w:b/>
          <w:sz w:val="28"/>
          <w:szCs w:val="28"/>
          <w:lang w:val="en-US" w:eastAsia="zh-CN"/>
        </w:rPr>
        <w:t>服务</w:t>
      </w:r>
      <w:r>
        <w:rPr>
          <w:rFonts w:hint="eastAsia" w:ascii="宋体" w:hAnsi="宋体" w:eastAsia="宋体"/>
          <w:b/>
          <w:sz w:val="28"/>
          <w:szCs w:val="28"/>
        </w:rPr>
        <w:t>内容及相关要求</w:t>
      </w:r>
    </w:p>
    <w:p w14:paraId="391B8401">
      <w:pPr>
        <w:ind w:firstLine="410" w:firstLineChars="146"/>
        <w:rPr>
          <w:rFonts w:hint="eastAsia" w:ascii="宋体" w:hAnsi="宋体" w:eastAsia="宋体"/>
          <w:b/>
          <w:sz w:val="28"/>
          <w:szCs w:val="28"/>
          <w:lang w:val="en-US" w:eastAsia="zh-CN"/>
        </w:rPr>
      </w:pPr>
      <w:r>
        <w:rPr>
          <w:rFonts w:hint="eastAsia" w:ascii="宋体" w:hAnsi="宋体" w:eastAsia="宋体"/>
          <w:b/>
          <w:sz w:val="28"/>
          <w:szCs w:val="28"/>
          <w:lang w:val="en-US" w:eastAsia="zh-CN"/>
        </w:rPr>
        <w:t xml:space="preserve">第三章  </w:t>
      </w:r>
      <w:r>
        <w:rPr>
          <w:rFonts w:hint="eastAsia" w:ascii="宋体" w:hAnsi="宋体" w:eastAsia="宋体"/>
          <w:b/>
          <w:sz w:val="28"/>
          <w:szCs w:val="28"/>
        </w:rPr>
        <w:t>合同主要条款</w:t>
      </w:r>
    </w:p>
    <w:p w14:paraId="76DB0A0F">
      <w:pPr>
        <w:ind w:firstLine="413" w:firstLineChars="147"/>
        <w:rPr>
          <w:rFonts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val="en-US" w:eastAsia="zh-CN"/>
        </w:rPr>
        <w:t>四</w:t>
      </w:r>
      <w:r>
        <w:rPr>
          <w:rFonts w:hint="eastAsia" w:ascii="宋体" w:hAnsi="宋体" w:eastAsia="宋体"/>
          <w:b/>
          <w:sz w:val="28"/>
          <w:szCs w:val="28"/>
        </w:rPr>
        <w:t xml:space="preserve">章  </w:t>
      </w:r>
      <w:r>
        <w:rPr>
          <w:rFonts w:hint="eastAsia" w:ascii="宋体" w:hAnsi="宋体" w:eastAsia="宋体"/>
          <w:b/>
          <w:sz w:val="28"/>
          <w:szCs w:val="28"/>
          <w:lang w:val="en-US" w:eastAsia="zh-CN"/>
        </w:rPr>
        <w:t>招标</w:t>
      </w:r>
      <w:r>
        <w:rPr>
          <w:rFonts w:hint="eastAsia" w:ascii="宋体" w:hAnsi="宋体" w:eastAsia="宋体"/>
          <w:b/>
          <w:sz w:val="28"/>
          <w:szCs w:val="28"/>
        </w:rPr>
        <w:t>文件附表及格式</w:t>
      </w:r>
    </w:p>
    <w:p w14:paraId="6ECC68E6">
      <w:pPr>
        <w:pStyle w:val="3"/>
        <w:jc w:val="center"/>
        <w:rPr>
          <w:rFonts w:hint="eastAsia"/>
          <w:b/>
          <w:bCs/>
          <w:sz w:val="32"/>
          <w:szCs w:val="32"/>
        </w:rPr>
      </w:pPr>
    </w:p>
    <w:p w14:paraId="7339EBDA">
      <w:pPr>
        <w:pStyle w:val="3"/>
        <w:jc w:val="center"/>
        <w:rPr>
          <w:rFonts w:hint="eastAsia"/>
          <w:b/>
          <w:bCs/>
          <w:sz w:val="32"/>
          <w:szCs w:val="32"/>
        </w:rPr>
      </w:pPr>
    </w:p>
    <w:p w14:paraId="526AA3E1">
      <w:pPr>
        <w:pStyle w:val="3"/>
        <w:jc w:val="center"/>
        <w:rPr>
          <w:rFonts w:hint="eastAsia"/>
          <w:b/>
          <w:bCs/>
          <w:sz w:val="32"/>
          <w:szCs w:val="32"/>
        </w:rPr>
      </w:pPr>
    </w:p>
    <w:p w14:paraId="793A92FE">
      <w:pPr>
        <w:pStyle w:val="3"/>
        <w:jc w:val="center"/>
        <w:rPr>
          <w:rFonts w:hint="eastAsia"/>
          <w:b/>
          <w:bCs/>
          <w:sz w:val="32"/>
          <w:szCs w:val="32"/>
        </w:rPr>
      </w:pPr>
    </w:p>
    <w:p w14:paraId="21F9BF65">
      <w:pPr>
        <w:pStyle w:val="3"/>
        <w:jc w:val="center"/>
        <w:rPr>
          <w:rFonts w:hint="eastAsia"/>
          <w:b/>
          <w:bCs/>
          <w:sz w:val="32"/>
          <w:szCs w:val="32"/>
        </w:rPr>
      </w:pPr>
    </w:p>
    <w:p w14:paraId="462B6EB9">
      <w:pPr>
        <w:pStyle w:val="3"/>
        <w:jc w:val="center"/>
        <w:rPr>
          <w:rFonts w:hint="eastAsia"/>
          <w:b/>
          <w:bCs/>
          <w:sz w:val="32"/>
          <w:szCs w:val="32"/>
        </w:rPr>
      </w:pPr>
    </w:p>
    <w:p w14:paraId="7377D125">
      <w:pPr>
        <w:pStyle w:val="3"/>
        <w:jc w:val="center"/>
        <w:rPr>
          <w:rFonts w:hint="eastAsia"/>
          <w:b/>
          <w:bCs/>
          <w:sz w:val="32"/>
          <w:szCs w:val="32"/>
        </w:rPr>
      </w:pPr>
    </w:p>
    <w:p w14:paraId="78198B72">
      <w:pPr>
        <w:pStyle w:val="3"/>
        <w:jc w:val="center"/>
        <w:rPr>
          <w:rFonts w:hint="eastAsia"/>
          <w:b/>
          <w:bCs/>
          <w:sz w:val="32"/>
          <w:szCs w:val="32"/>
        </w:rPr>
      </w:pPr>
    </w:p>
    <w:p w14:paraId="4E8044EE">
      <w:pPr>
        <w:pStyle w:val="3"/>
        <w:jc w:val="both"/>
        <w:rPr>
          <w:rFonts w:hint="eastAsia"/>
          <w:b/>
          <w:bCs/>
          <w:sz w:val="32"/>
          <w:szCs w:val="32"/>
        </w:rPr>
      </w:pPr>
    </w:p>
    <w:p w14:paraId="7FAE75E8">
      <w:pPr>
        <w:rPr>
          <w:rFonts w:hint="eastAsia"/>
          <w:b/>
          <w:bCs/>
          <w:sz w:val="32"/>
          <w:szCs w:val="32"/>
        </w:rPr>
      </w:pPr>
    </w:p>
    <w:p w14:paraId="51456F73">
      <w:pPr>
        <w:pStyle w:val="4"/>
        <w:rPr>
          <w:rFonts w:hint="eastAsia"/>
          <w:b/>
          <w:bCs/>
          <w:sz w:val="32"/>
          <w:szCs w:val="32"/>
        </w:rPr>
      </w:pPr>
    </w:p>
    <w:p w14:paraId="1AF101C4">
      <w:pPr>
        <w:pStyle w:val="4"/>
        <w:rPr>
          <w:rFonts w:hint="eastAsia"/>
          <w:b/>
          <w:bCs/>
          <w:sz w:val="32"/>
          <w:szCs w:val="32"/>
        </w:rPr>
      </w:pPr>
    </w:p>
    <w:p w14:paraId="710088C9">
      <w:pPr>
        <w:pStyle w:val="4"/>
        <w:rPr>
          <w:rFonts w:hint="eastAsia"/>
          <w:b/>
          <w:bCs/>
          <w:sz w:val="32"/>
          <w:szCs w:val="32"/>
        </w:rPr>
      </w:pPr>
    </w:p>
    <w:p w14:paraId="7D191A30">
      <w:pPr>
        <w:pStyle w:val="4"/>
        <w:rPr>
          <w:rFonts w:hint="eastAsia"/>
          <w:b/>
          <w:bCs/>
          <w:sz w:val="32"/>
          <w:szCs w:val="32"/>
        </w:rPr>
      </w:pPr>
    </w:p>
    <w:p w14:paraId="0F6438FE">
      <w:pPr>
        <w:pStyle w:val="4"/>
        <w:rPr>
          <w:rFonts w:hint="eastAsia"/>
          <w:b/>
          <w:bCs/>
          <w:sz w:val="32"/>
          <w:szCs w:val="32"/>
        </w:rPr>
      </w:pPr>
    </w:p>
    <w:p w14:paraId="28ABAD20">
      <w:pPr>
        <w:ind w:firstLine="413" w:firstLineChars="147"/>
        <w:rPr>
          <w:rFonts w:hint="eastAsia" w:ascii="宋体" w:hAnsi="宋体" w:eastAsia="宋体"/>
          <w:b/>
          <w:sz w:val="28"/>
          <w:szCs w:val="28"/>
        </w:rPr>
      </w:pPr>
    </w:p>
    <w:p w14:paraId="19E3AA6F">
      <w:pPr>
        <w:numPr>
          <w:ilvl w:val="0"/>
          <w:numId w:val="0"/>
        </w:numPr>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 xml:space="preserve">第一章  </w:t>
      </w:r>
      <w:r>
        <w:rPr>
          <w:rFonts w:hint="eastAsia" w:ascii="方正小标宋简体" w:hAnsi="方正小标宋简体" w:eastAsia="方正小标宋简体" w:cs="方正小标宋简体"/>
          <w:b w:val="0"/>
          <w:bCs/>
          <w:sz w:val="36"/>
          <w:szCs w:val="36"/>
          <w:lang w:val="en-US" w:eastAsia="zh-CN"/>
        </w:rPr>
        <w:t>采购</w:t>
      </w:r>
      <w:r>
        <w:rPr>
          <w:rFonts w:hint="eastAsia" w:ascii="方正小标宋简体" w:hAnsi="方正小标宋简体" w:eastAsia="方正小标宋简体" w:cs="方正小标宋简体"/>
          <w:b w:val="0"/>
          <w:bCs/>
          <w:sz w:val="36"/>
          <w:szCs w:val="36"/>
          <w:lang w:eastAsia="zh-CN"/>
        </w:rPr>
        <w:t>公告</w:t>
      </w:r>
    </w:p>
    <w:p w14:paraId="63FD467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sz w:val="24"/>
          <w:szCs w:val="24"/>
          <w:lang w:val="en-US" w:eastAsia="zh-CN"/>
        </w:rPr>
        <w:t>经医院“三重一大”会议讨论，决定对</w:t>
      </w:r>
      <w:r>
        <w:rPr>
          <w:rFonts w:hint="eastAsia" w:ascii="宋体" w:hAnsi="宋体" w:eastAsia="宋体" w:cs="宋体"/>
          <w:b/>
          <w:bCs/>
          <w:sz w:val="24"/>
          <w:szCs w:val="24"/>
          <w:u w:val="single"/>
        </w:rPr>
        <w:t>义乌市稠江街道社区卫生服务中心</w:t>
      </w:r>
      <w:r>
        <w:rPr>
          <w:rFonts w:hint="eastAsia" w:ascii="宋体" w:hAnsi="宋体" w:eastAsia="宋体" w:cs="宋体"/>
          <w:b/>
          <w:bCs/>
          <w:sz w:val="24"/>
          <w:szCs w:val="24"/>
          <w:u w:val="single"/>
          <w:lang w:val="en-US" w:eastAsia="zh-CN"/>
        </w:rPr>
        <w:t>空调维保服务</w:t>
      </w:r>
      <w:r>
        <w:rPr>
          <w:rFonts w:hint="eastAsia" w:ascii="宋体" w:hAnsi="宋体" w:eastAsia="宋体" w:cs="宋体"/>
          <w:b/>
          <w:bCs/>
          <w:sz w:val="24"/>
          <w:szCs w:val="24"/>
          <w:u w:val="single"/>
        </w:rPr>
        <w:t>项目</w:t>
      </w:r>
      <w:r>
        <w:rPr>
          <w:rFonts w:hint="eastAsia" w:ascii="宋体" w:hAnsi="宋体" w:eastAsia="宋体" w:cs="宋体"/>
          <w:sz w:val="24"/>
          <w:szCs w:val="24"/>
          <w:lang w:val="en-US" w:eastAsia="zh-CN"/>
        </w:rPr>
        <w:t>进行</w:t>
      </w:r>
      <w:r>
        <w:rPr>
          <w:rFonts w:hint="eastAsia" w:ascii="宋体" w:hAnsi="宋体" w:eastAsia="宋体" w:cs="宋体"/>
          <w:sz w:val="24"/>
          <w:szCs w:val="24"/>
          <w:u w:val="single"/>
          <w:lang w:val="en-US" w:eastAsia="zh-CN"/>
        </w:rPr>
        <w:t>公开询价</w:t>
      </w:r>
      <w:r>
        <w:rPr>
          <w:rFonts w:hint="eastAsia" w:ascii="宋体" w:hAnsi="宋体" w:eastAsia="宋体" w:cs="宋体"/>
          <w:sz w:val="24"/>
          <w:szCs w:val="24"/>
          <w:u w:val="none"/>
          <w:lang w:val="en-US" w:eastAsia="zh-CN"/>
        </w:rPr>
        <w:t>采购</w:t>
      </w:r>
      <w:r>
        <w:rPr>
          <w:rFonts w:hint="eastAsia" w:ascii="宋体" w:hAnsi="宋体" w:eastAsia="宋体" w:cs="宋体"/>
          <w:sz w:val="24"/>
          <w:szCs w:val="24"/>
        </w:rPr>
        <w:t>，欢迎</w:t>
      </w:r>
      <w:r>
        <w:rPr>
          <w:rFonts w:hint="eastAsia" w:ascii="宋体" w:hAnsi="宋体" w:eastAsia="宋体" w:cs="宋体"/>
          <w:sz w:val="24"/>
          <w:szCs w:val="24"/>
          <w:lang w:val="en-US" w:eastAsia="zh-CN"/>
        </w:rPr>
        <w:t>有意向的公司积极</w:t>
      </w:r>
      <w:r>
        <w:rPr>
          <w:rFonts w:hint="eastAsia" w:ascii="宋体" w:hAnsi="宋体" w:eastAsia="宋体" w:cs="宋体"/>
          <w:sz w:val="24"/>
          <w:szCs w:val="24"/>
        </w:rPr>
        <w:t>投标。</w:t>
      </w:r>
    </w:p>
    <w:p w14:paraId="7675FEB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2"/>
          <w:sz w:val="24"/>
          <w:szCs w:val="24"/>
          <w:lang w:val="zh-CN" w:eastAsia="zh-CN" w:bidi="zh-CN"/>
        </w:rPr>
        <w:t>一、</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编号</w:t>
      </w:r>
    </w:p>
    <w:p w14:paraId="4E00A955">
      <w:pPr>
        <w:keepNext w:val="0"/>
        <w:keepLines w:val="0"/>
        <w:pageBreakBefore w:val="0"/>
        <w:numPr>
          <w:ilvl w:val="0"/>
          <w:numId w:val="0"/>
        </w:numPr>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u w:val="single"/>
          <w:shd w:val="clear" w:color="auto" w:fill="auto"/>
          <w:lang w:val="en-US" w:eastAsia="zh-CN"/>
        </w:rPr>
        <w:t>CJYQCG202615</w:t>
      </w:r>
    </w:p>
    <w:p w14:paraId="49C271B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二、</w:t>
      </w:r>
      <w:r>
        <w:rPr>
          <w:rFonts w:hint="eastAsia" w:ascii="宋体" w:hAnsi="宋体" w:eastAsia="宋体" w:cs="宋体"/>
          <w:b/>
          <w:bCs/>
          <w:color w:val="000000"/>
          <w:kern w:val="2"/>
          <w:sz w:val="24"/>
          <w:szCs w:val="24"/>
          <w:lang w:val="en-US" w:eastAsia="zh-CN" w:bidi="zh-CN"/>
        </w:rPr>
        <w:t>采购</w:t>
      </w:r>
      <w:r>
        <w:rPr>
          <w:rFonts w:hint="eastAsia" w:ascii="宋体" w:hAnsi="宋体" w:eastAsia="宋体" w:cs="宋体"/>
          <w:b/>
          <w:bCs/>
          <w:color w:val="000000"/>
          <w:kern w:val="2"/>
          <w:sz w:val="24"/>
          <w:szCs w:val="24"/>
          <w:lang w:val="zh-CN" w:eastAsia="zh-CN" w:bidi="zh-CN"/>
        </w:rPr>
        <w:t>方式</w:t>
      </w:r>
    </w:p>
    <w:p w14:paraId="22E1A4A0">
      <w:pPr>
        <w:keepNext w:val="0"/>
        <w:keepLines w:val="0"/>
        <w:pageBreakBefore w:val="0"/>
        <w:numPr>
          <w:ilvl w:val="0"/>
          <w:numId w:val="0"/>
        </w:numPr>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u w:val="single"/>
          <w:shd w:val="clear" w:color="auto" w:fill="auto"/>
          <w:lang w:val="en-US" w:eastAsia="zh-CN"/>
        </w:rPr>
        <w:t>询价采购</w:t>
      </w:r>
    </w:p>
    <w:p w14:paraId="7B8D3457">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三、</w:t>
      </w:r>
      <w:r>
        <w:rPr>
          <w:rFonts w:hint="eastAsia" w:ascii="宋体" w:hAnsi="宋体" w:eastAsia="宋体" w:cs="宋体"/>
          <w:b/>
          <w:bCs/>
          <w:color w:val="000000"/>
          <w:kern w:val="2"/>
          <w:sz w:val="24"/>
          <w:szCs w:val="24"/>
          <w:lang w:val="en-US" w:eastAsia="zh-CN" w:bidi="zh-CN"/>
        </w:rPr>
        <w:t>采购</w:t>
      </w:r>
      <w:r>
        <w:rPr>
          <w:rFonts w:hint="eastAsia" w:ascii="宋体" w:hAnsi="宋体" w:eastAsia="宋体" w:cs="宋体"/>
          <w:b/>
          <w:bCs/>
          <w:color w:val="000000"/>
          <w:kern w:val="2"/>
          <w:sz w:val="24"/>
          <w:szCs w:val="24"/>
          <w:lang w:val="zh-CN" w:eastAsia="zh-CN" w:bidi="zh-CN"/>
        </w:rPr>
        <w:t>预算限价</w:t>
      </w:r>
    </w:p>
    <w:p w14:paraId="7F7AE1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空调维保</w:t>
      </w:r>
      <w:r>
        <w:rPr>
          <w:rFonts w:hint="eastAsia" w:ascii="宋体" w:hAnsi="宋体" w:eastAsia="宋体" w:cs="宋体"/>
          <w:color w:val="auto"/>
          <w:sz w:val="24"/>
          <w:szCs w:val="24"/>
          <w:highlight w:val="none"/>
          <w:shd w:val="clear" w:color="auto" w:fill="auto"/>
        </w:rPr>
        <w:t>服务</w:t>
      </w:r>
      <w:r>
        <w:rPr>
          <w:rFonts w:hint="eastAsia" w:ascii="宋体" w:hAnsi="宋体" w:eastAsia="宋体" w:cs="宋体"/>
          <w:color w:val="auto"/>
          <w:sz w:val="24"/>
          <w:szCs w:val="24"/>
          <w:highlight w:val="none"/>
          <w:shd w:val="clear" w:color="auto" w:fill="auto"/>
          <w:lang w:val="en-US" w:eastAsia="zh-CN"/>
        </w:rPr>
        <w:t>期限</w:t>
      </w:r>
      <w:r>
        <w:rPr>
          <w:rFonts w:hint="eastAsia" w:ascii="宋体" w:hAnsi="宋体" w:eastAsia="宋体" w:cs="宋体"/>
          <w:sz w:val="24"/>
          <w:szCs w:val="24"/>
          <w:lang w:val="en-US" w:eastAsia="zh-CN"/>
        </w:rPr>
        <w:t>为</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年，预算总价</w:t>
      </w:r>
      <w:r>
        <w:rPr>
          <w:rFonts w:hint="eastAsia" w:ascii="宋体" w:hAnsi="宋体" w:eastAsia="宋体" w:cs="宋体"/>
          <w:sz w:val="24"/>
          <w:szCs w:val="24"/>
          <w:lang w:val="en-US" w:eastAsia="zh-CN"/>
        </w:rPr>
        <w:t>不得高于</w:t>
      </w:r>
      <w:r>
        <w:rPr>
          <w:rFonts w:hint="eastAsia" w:ascii="宋体" w:hAnsi="宋体" w:eastAsia="宋体" w:cs="宋体"/>
          <w:sz w:val="24"/>
          <w:szCs w:val="24"/>
          <w:u w:val="single"/>
          <w:lang w:val="en-US" w:eastAsia="zh-CN"/>
        </w:rPr>
        <w:t xml:space="preserve"> 6.3 </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超过预算总价为无效报价。</w:t>
      </w:r>
    </w:p>
    <w:tbl>
      <w:tblPr>
        <w:tblStyle w:val="14"/>
        <w:tblpPr w:leftFromText="180" w:rightFromText="180" w:vertAnchor="text" w:horzAnchor="page" w:tblpXSpec="center" w:tblpY="218"/>
        <w:tblOverlap w:val="never"/>
        <w:tblW w:w="8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3415"/>
        <w:gridCol w:w="1730"/>
        <w:gridCol w:w="1465"/>
        <w:gridCol w:w="1084"/>
      </w:tblGrid>
      <w:tr w14:paraId="4773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9A4B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1FC2F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1730" w:type="dxa"/>
            <w:tcBorders>
              <w:top w:val="single" w:color="000000" w:sz="4" w:space="0"/>
              <w:left w:val="single" w:color="000000" w:sz="4" w:space="0"/>
              <w:bottom w:val="single" w:color="auto" w:sz="4" w:space="0"/>
              <w:right w:val="single" w:color="000000" w:sz="4" w:space="0"/>
            </w:tcBorders>
            <w:noWrap w:val="0"/>
            <w:vAlign w:val="center"/>
          </w:tcPr>
          <w:p w14:paraId="0213E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总预算数（套）</w:t>
            </w:r>
          </w:p>
        </w:tc>
        <w:tc>
          <w:tcPr>
            <w:tcW w:w="1465" w:type="dxa"/>
            <w:tcBorders>
              <w:top w:val="single" w:color="000000" w:sz="4" w:space="0"/>
              <w:left w:val="single" w:color="000000" w:sz="4" w:space="0"/>
              <w:bottom w:val="single" w:color="auto" w:sz="4" w:space="0"/>
              <w:right w:val="single" w:color="000000" w:sz="4" w:space="0"/>
            </w:tcBorders>
            <w:noWrap w:val="0"/>
            <w:vAlign w:val="center"/>
          </w:tcPr>
          <w:p w14:paraId="3718EE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总预算（元）</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9648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2FA7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F7B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C47D8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义乌市稠江街道社区卫生服务中心空调维保服务项目</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A1209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448</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089EB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w:t>
            </w:r>
          </w:p>
        </w:tc>
        <w:tc>
          <w:tcPr>
            <w:tcW w:w="1084" w:type="dxa"/>
            <w:tcBorders>
              <w:top w:val="single" w:color="000000" w:sz="4" w:space="0"/>
              <w:left w:val="single" w:color="auto" w:sz="4" w:space="0"/>
              <w:bottom w:val="single" w:color="000000" w:sz="4" w:space="0"/>
              <w:right w:val="single" w:color="000000" w:sz="4" w:space="0"/>
            </w:tcBorders>
            <w:noWrap w:val="0"/>
            <w:vAlign w:val="center"/>
          </w:tcPr>
          <w:p w14:paraId="7E7F00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p>
        </w:tc>
      </w:tr>
    </w:tbl>
    <w:p w14:paraId="4B0FC52F">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四、评标方式</w:t>
      </w:r>
    </w:p>
    <w:p w14:paraId="37B83783">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u w:val="single"/>
          <w:shd w:val="clear" w:color="auto" w:fill="auto"/>
        </w:rPr>
        <w:t>最低价评</w:t>
      </w:r>
      <w:r>
        <w:rPr>
          <w:rFonts w:hint="eastAsia" w:ascii="宋体" w:hAnsi="宋体" w:eastAsia="宋体" w:cs="宋体"/>
          <w:color w:val="auto"/>
          <w:sz w:val="24"/>
          <w:szCs w:val="24"/>
          <w:highlight w:val="none"/>
          <w:u w:val="single"/>
          <w:shd w:val="clear" w:color="auto" w:fill="auto"/>
          <w:lang w:val="en-US" w:eastAsia="zh-CN"/>
        </w:rPr>
        <w:t>标</w:t>
      </w:r>
      <w:r>
        <w:rPr>
          <w:rFonts w:hint="eastAsia" w:ascii="宋体" w:hAnsi="宋体" w:eastAsia="宋体" w:cs="宋体"/>
          <w:color w:val="auto"/>
          <w:sz w:val="24"/>
          <w:szCs w:val="24"/>
          <w:highlight w:val="none"/>
          <w:u w:val="single"/>
          <w:shd w:val="clear" w:color="auto" w:fill="auto"/>
        </w:rPr>
        <w:t>法</w:t>
      </w:r>
    </w:p>
    <w:p w14:paraId="61A9A8AA">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五、投标人的资格要求</w:t>
      </w:r>
    </w:p>
    <w:p w14:paraId="7C3E5B14">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国内具有独立法人资格。</w:t>
      </w:r>
    </w:p>
    <w:p w14:paraId="1898F94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符合《中华人民共和国政府采购法》第二十二条</w:t>
      </w:r>
      <w:r>
        <w:rPr>
          <w:rFonts w:hint="eastAsia" w:ascii="宋体" w:hAnsi="宋体" w:eastAsia="宋体" w:cs="宋体"/>
          <w:color w:val="auto"/>
          <w:sz w:val="24"/>
          <w:szCs w:val="24"/>
          <w:highlight w:val="none"/>
          <w:shd w:val="clear" w:color="auto" w:fill="auto"/>
          <w:lang w:val="en-US" w:eastAsia="zh-CN"/>
        </w:rPr>
        <w:t>对供应商的资格要求。</w:t>
      </w:r>
    </w:p>
    <w:p w14:paraId="3835B02E">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3.具有本项目所需货物的服务能力，并能为招标人提供便捷的售后服务，本项目不接受联合体投标。</w:t>
      </w:r>
    </w:p>
    <w:p w14:paraId="7AA0C317">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73BE772">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zh-CN" w:eastAsia="zh-CN" w:bidi="zh-CN"/>
        </w:rPr>
        <w:t>六、投标文件组成（密封，</w:t>
      </w:r>
      <w:r>
        <w:rPr>
          <w:rFonts w:hint="eastAsia" w:ascii="宋体" w:hAnsi="宋体" w:eastAsia="宋体" w:cs="宋体"/>
          <w:b/>
          <w:bCs/>
          <w:color w:val="000000"/>
          <w:kern w:val="2"/>
          <w:sz w:val="24"/>
          <w:szCs w:val="24"/>
          <w:lang w:val="en-US" w:eastAsia="zh-CN" w:bidi="zh-CN"/>
        </w:rPr>
        <w:t>一式一份</w:t>
      </w:r>
      <w:r>
        <w:rPr>
          <w:rFonts w:hint="eastAsia" w:ascii="宋体" w:hAnsi="宋体" w:eastAsia="宋体" w:cs="宋体"/>
          <w:b/>
          <w:bCs/>
          <w:color w:val="000000"/>
          <w:kern w:val="2"/>
          <w:sz w:val="24"/>
          <w:szCs w:val="24"/>
          <w:lang w:val="zh-CN" w:eastAsia="zh-CN" w:bidi="zh-CN"/>
        </w:rPr>
        <w:t>）</w:t>
      </w:r>
    </w:p>
    <w:p w14:paraId="2A5D5B9D">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1.单位营业执照副本（加盖单位公章）；</w:t>
      </w:r>
    </w:p>
    <w:p w14:paraId="26C170AF">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eastAsia="zh-CN"/>
        </w:rPr>
        <w:t>.企业法定代表人或授权委托书及被委托人身份证复印件（加盖单位公章，并注明联系人电话或邮箱）；</w:t>
      </w:r>
    </w:p>
    <w:p w14:paraId="3CF84090">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eastAsia="zh-CN"/>
        </w:rPr>
        <w:t>.</w:t>
      </w:r>
      <w:r>
        <w:rPr>
          <w:rFonts w:hint="eastAsia" w:ascii="宋体" w:hAnsi="宋体" w:eastAsia="宋体" w:cs="宋体"/>
          <w:color w:val="auto"/>
          <w:sz w:val="24"/>
          <w:szCs w:val="24"/>
          <w:highlight w:val="none"/>
          <w:shd w:val="clear" w:color="auto" w:fill="auto"/>
          <w:lang w:val="en-US" w:eastAsia="zh-CN"/>
        </w:rPr>
        <w:t>投标报价一览</w:t>
      </w:r>
      <w:r>
        <w:rPr>
          <w:rFonts w:hint="eastAsia" w:ascii="宋体" w:hAnsi="宋体" w:eastAsia="宋体" w:cs="宋体"/>
          <w:color w:val="auto"/>
          <w:sz w:val="24"/>
          <w:szCs w:val="24"/>
          <w:highlight w:val="none"/>
          <w:shd w:val="clear" w:color="auto" w:fill="auto"/>
          <w:lang w:val="zh-CN" w:eastAsia="zh-CN"/>
        </w:rPr>
        <w:t>。</w:t>
      </w:r>
    </w:p>
    <w:p w14:paraId="4F86EC94">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七</w:t>
      </w:r>
      <w:r>
        <w:rPr>
          <w:rFonts w:hint="eastAsia" w:ascii="宋体" w:hAnsi="宋体" w:eastAsia="宋体" w:cs="宋体"/>
          <w:b/>
          <w:bCs/>
          <w:color w:val="000000"/>
          <w:kern w:val="2"/>
          <w:sz w:val="24"/>
          <w:szCs w:val="24"/>
          <w:lang w:val="zh-CN" w:eastAsia="zh-CN" w:bidi="zh-CN"/>
        </w:rPr>
        <w:t>、</w:t>
      </w:r>
      <w:r>
        <w:rPr>
          <w:rFonts w:hint="eastAsia" w:ascii="宋体" w:hAnsi="宋体" w:eastAsia="宋体" w:cs="宋体"/>
          <w:b/>
          <w:bCs/>
          <w:color w:val="000000"/>
          <w:kern w:val="2"/>
          <w:sz w:val="24"/>
          <w:szCs w:val="24"/>
          <w:lang w:val="en-US" w:eastAsia="zh-CN" w:bidi="zh-CN"/>
        </w:rPr>
        <w:t>招标</w:t>
      </w:r>
      <w:r>
        <w:rPr>
          <w:rFonts w:hint="eastAsia" w:ascii="宋体" w:hAnsi="宋体" w:eastAsia="宋体" w:cs="宋体"/>
          <w:b/>
          <w:bCs/>
          <w:color w:val="000000"/>
          <w:kern w:val="2"/>
          <w:sz w:val="24"/>
          <w:szCs w:val="24"/>
          <w:lang w:val="zh-CN" w:eastAsia="zh-CN" w:bidi="zh-CN"/>
        </w:rPr>
        <w:t>文件</w:t>
      </w:r>
      <w:r>
        <w:rPr>
          <w:rFonts w:hint="eastAsia" w:ascii="宋体" w:hAnsi="宋体" w:eastAsia="宋体" w:cs="宋体"/>
          <w:b/>
          <w:bCs/>
          <w:color w:val="000000"/>
          <w:kern w:val="2"/>
          <w:sz w:val="24"/>
          <w:szCs w:val="24"/>
          <w:lang w:val="en-US" w:eastAsia="zh-CN" w:bidi="zh-CN"/>
        </w:rPr>
        <w:t>发放方式</w:t>
      </w:r>
    </w:p>
    <w:p w14:paraId="0AF0A5E8">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有意向者到义乌中心医院官网采购招标公告发布处下载。</w:t>
      </w:r>
    </w:p>
    <w:p w14:paraId="44F6DC12">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en-US" w:eastAsia="zh-CN" w:bidi="zh-CN"/>
        </w:rPr>
      </w:pPr>
      <w:r>
        <w:rPr>
          <w:rFonts w:hint="eastAsia" w:ascii="宋体" w:hAnsi="宋体" w:eastAsia="宋体" w:cs="宋体"/>
          <w:b/>
          <w:bCs/>
          <w:color w:val="000000"/>
          <w:kern w:val="2"/>
          <w:sz w:val="24"/>
          <w:szCs w:val="24"/>
          <w:lang w:val="en-US" w:eastAsia="zh-CN" w:bidi="zh-CN"/>
        </w:rPr>
        <w:t>八、投标时间和地点</w:t>
      </w:r>
    </w:p>
    <w:p w14:paraId="600BA0E1">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投标单位应于2026年5月19日11:30将投标文件密封交到投标地点。</w:t>
      </w:r>
    </w:p>
    <w:p w14:paraId="5FFC81FE">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投标地点：义乌市稠江街道社区卫生服务中心1号楼6楼总务科。</w:t>
      </w:r>
    </w:p>
    <w:p w14:paraId="09917CCC">
      <w:pPr>
        <w:keepNext w:val="0"/>
        <w:keepLines w:val="0"/>
        <w:pageBreakBefore w:val="0"/>
        <w:widowControl/>
        <w:numPr>
          <w:ilvl w:val="0"/>
          <w:numId w:val="0"/>
        </w:numPr>
        <w:kinsoku/>
        <w:wordWrap/>
        <w:overflowPunct/>
        <w:topLinePunct w:val="0"/>
        <w:autoSpaceDE/>
        <w:autoSpaceDN/>
        <w:bidi w:val="0"/>
        <w:adjustRightInd/>
        <w:spacing w:line="440" w:lineRule="exact"/>
        <w:ind w:firstLine="482" w:firstLineChars="200"/>
        <w:jc w:val="left"/>
        <w:textAlignment w:val="auto"/>
        <w:outlineLvl w:val="9"/>
        <w:rPr>
          <w:rFonts w:hint="eastAsia" w:ascii="宋体" w:hAnsi="宋体" w:eastAsia="宋体" w:cs="宋体"/>
          <w:b/>
          <w:bCs/>
          <w:color w:val="000000"/>
          <w:kern w:val="2"/>
          <w:sz w:val="24"/>
          <w:szCs w:val="24"/>
          <w:lang w:val="zh-CN" w:eastAsia="zh-CN" w:bidi="zh-CN"/>
        </w:rPr>
      </w:pPr>
      <w:r>
        <w:rPr>
          <w:rFonts w:hint="eastAsia" w:ascii="宋体" w:hAnsi="宋体" w:eastAsia="宋体" w:cs="宋体"/>
          <w:b/>
          <w:bCs/>
          <w:color w:val="000000"/>
          <w:kern w:val="2"/>
          <w:sz w:val="24"/>
          <w:szCs w:val="24"/>
          <w:lang w:val="en-US" w:eastAsia="zh-CN" w:bidi="zh-CN"/>
        </w:rPr>
        <w:t>九</w:t>
      </w:r>
      <w:r>
        <w:rPr>
          <w:rFonts w:hint="eastAsia" w:ascii="宋体" w:hAnsi="宋体" w:eastAsia="宋体" w:cs="宋体"/>
          <w:b/>
          <w:bCs/>
          <w:color w:val="000000"/>
          <w:kern w:val="2"/>
          <w:sz w:val="24"/>
          <w:szCs w:val="24"/>
          <w:lang w:val="zh-CN" w:eastAsia="zh-CN" w:bidi="zh-CN"/>
        </w:rPr>
        <w:t>、开标时间及地址</w:t>
      </w:r>
    </w:p>
    <w:p w14:paraId="48C1C94B">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1.本项目开标时间：2026年5月19日13:30时。本项目不要求投标人到开标现场开标。</w:t>
      </w:r>
    </w:p>
    <w:p w14:paraId="6E8E793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2.开标地址：义乌市稠江街道社区卫生服务中心1号楼六楼小会议室。</w:t>
      </w:r>
    </w:p>
    <w:p w14:paraId="69D2B029">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3.联系人和电话</w:t>
      </w:r>
    </w:p>
    <w:p w14:paraId="380F492D">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地址：义乌市稠江街道永顺路31号</w:t>
      </w:r>
    </w:p>
    <w:p w14:paraId="440E7ECA">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联系人：朱老师              </w:t>
      </w:r>
    </w:p>
    <w:p w14:paraId="71EAE1A0">
      <w:pPr>
        <w:keepNext w:val="0"/>
        <w:keepLines w:val="0"/>
        <w:pageBreakBefore w:val="0"/>
        <w:kinsoku/>
        <w:wordWrap/>
        <w:overflowPunct/>
        <w:topLinePunct w:val="0"/>
        <w:autoSpaceDE/>
        <w:autoSpaceDN/>
        <w:bidi w:val="0"/>
        <w:adjustRightInd/>
        <w:snapToGrid w:val="0"/>
        <w:spacing w:line="440" w:lineRule="exact"/>
        <w:ind w:firstLine="470" w:firstLineChars="196"/>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联系电话：0579-89922953</w:t>
      </w:r>
    </w:p>
    <w:p w14:paraId="6104D265">
      <w:pPr>
        <w:numPr>
          <w:ilvl w:val="0"/>
          <w:numId w:val="0"/>
        </w:numPr>
        <w:jc w:val="center"/>
        <w:rPr>
          <w:rFonts w:hint="eastAsia" w:ascii="宋体" w:hAnsi="宋体" w:eastAsia="宋体" w:cs="宋体"/>
          <w:b/>
          <w:sz w:val="24"/>
          <w:szCs w:val="24"/>
          <w:lang w:eastAsia="zh-CN"/>
        </w:rPr>
      </w:pPr>
    </w:p>
    <w:p w14:paraId="77CC395C">
      <w:pPr>
        <w:numPr>
          <w:ilvl w:val="0"/>
          <w:numId w:val="0"/>
        </w:numPr>
        <w:jc w:val="center"/>
        <w:rPr>
          <w:rFonts w:hint="eastAsia" w:ascii="宋体" w:hAnsi="宋体" w:eastAsia="宋体"/>
          <w:b/>
          <w:sz w:val="32"/>
          <w:szCs w:val="32"/>
          <w:lang w:eastAsia="zh-CN"/>
        </w:rPr>
      </w:pPr>
    </w:p>
    <w:p w14:paraId="52FC04AC">
      <w:pPr>
        <w:numPr>
          <w:ilvl w:val="0"/>
          <w:numId w:val="0"/>
        </w:numPr>
        <w:jc w:val="center"/>
        <w:rPr>
          <w:rFonts w:hint="eastAsia" w:ascii="宋体" w:hAnsi="宋体" w:eastAsia="宋体"/>
          <w:b/>
          <w:sz w:val="32"/>
          <w:szCs w:val="32"/>
          <w:lang w:eastAsia="zh-CN"/>
        </w:rPr>
      </w:pPr>
    </w:p>
    <w:p w14:paraId="34381DEA">
      <w:pPr>
        <w:pStyle w:val="16"/>
        <w:rPr>
          <w:rFonts w:hint="eastAsia" w:ascii="宋体" w:hAnsi="宋体" w:eastAsia="宋体"/>
          <w:b/>
          <w:sz w:val="32"/>
          <w:szCs w:val="32"/>
          <w:lang w:eastAsia="zh-CN"/>
        </w:rPr>
      </w:pPr>
    </w:p>
    <w:p w14:paraId="1FBF8B63">
      <w:pPr>
        <w:pStyle w:val="16"/>
        <w:rPr>
          <w:rFonts w:hint="eastAsia" w:ascii="宋体" w:hAnsi="宋体" w:eastAsia="宋体"/>
          <w:b/>
          <w:sz w:val="32"/>
          <w:szCs w:val="32"/>
          <w:lang w:eastAsia="zh-CN"/>
        </w:rPr>
      </w:pPr>
    </w:p>
    <w:p w14:paraId="5DAA7FED">
      <w:pPr>
        <w:pStyle w:val="16"/>
        <w:rPr>
          <w:rFonts w:hint="eastAsia" w:ascii="宋体" w:hAnsi="宋体" w:eastAsia="宋体"/>
          <w:b/>
          <w:sz w:val="32"/>
          <w:szCs w:val="32"/>
          <w:lang w:eastAsia="zh-CN"/>
        </w:rPr>
      </w:pPr>
    </w:p>
    <w:p w14:paraId="10CDCB2C">
      <w:pPr>
        <w:pStyle w:val="16"/>
        <w:rPr>
          <w:rFonts w:hint="eastAsia" w:ascii="宋体" w:hAnsi="宋体" w:eastAsia="宋体"/>
          <w:b/>
          <w:sz w:val="32"/>
          <w:szCs w:val="32"/>
          <w:lang w:eastAsia="zh-CN"/>
        </w:rPr>
      </w:pPr>
    </w:p>
    <w:p w14:paraId="6548DD92">
      <w:pPr>
        <w:pStyle w:val="16"/>
        <w:rPr>
          <w:rFonts w:hint="eastAsia" w:ascii="宋体" w:hAnsi="宋体" w:eastAsia="宋体"/>
          <w:b/>
          <w:sz w:val="32"/>
          <w:szCs w:val="32"/>
          <w:lang w:eastAsia="zh-CN"/>
        </w:rPr>
      </w:pPr>
    </w:p>
    <w:p w14:paraId="7087436D">
      <w:pPr>
        <w:numPr>
          <w:ilvl w:val="0"/>
          <w:numId w:val="0"/>
        </w:numPr>
        <w:jc w:val="center"/>
        <w:rPr>
          <w:rFonts w:hint="eastAsia" w:ascii="宋体" w:hAnsi="宋体" w:eastAsia="宋体"/>
          <w:b/>
          <w:sz w:val="44"/>
          <w:szCs w:val="44"/>
          <w:lang w:eastAsia="zh-CN"/>
        </w:rPr>
      </w:pPr>
    </w:p>
    <w:p w14:paraId="28F9332B">
      <w:pPr>
        <w:pStyle w:val="16"/>
        <w:rPr>
          <w:rFonts w:hint="eastAsia" w:ascii="宋体" w:hAnsi="宋体" w:eastAsia="宋体"/>
          <w:b/>
          <w:sz w:val="44"/>
          <w:szCs w:val="44"/>
          <w:lang w:eastAsia="zh-CN"/>
        </w:rPr>
      </w:pPr>
    </w:p>
    <w:p w14:paraId="35D3C8A6">
      <w:pPr>
        <w:pStyle w:val="16"/>
        <w:rPr>
          <w:rFonts w:hint="eastAsia" w:ascii="宋体" w:hAnsi="宋体" w:eastAsia="宋体"/>
          <w:b/>
          <w:sz w:val="44"/>
          <w:szCs w:val="44"/>
          <w:lang w:eastAsia="zh-CN"/>
        </w:rPr>
      </w:pPr>
    </w:p>
    <w:p w14:paraId="0FE8ABAE">
      <w:pPr>
        <w:numPr>
          <w:ilvl w:val="0"/>
          <w:numId w:val="0"/>
        </w:numPr>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 xml:space="preserve">第二章  </w:t>
      </w:r>
      <w:r>
        <w:rPr>
          <w:rFonts w:hint="eastAsia" w:ascii="方正小标宋简体" w:hAnsi="方正小标宋简体" w:eastAsia="方正小标宋简体" w:cs="方正小标宋简体"/>
          <w:b w:val="0"/>
          <w:bCs/>
          <w:sz w:val="36"/>
          <w:szCs w:val="36"/>
          <w:lang w:val="en-US" w:eastAsia="zh-CN"/>
        </w:rPr>
        <w:t>服务</w:t>
      </w:r>
      <w:r>
        <w:rPr>
          <w:rFonts w:hint="eastAsia" w:ascii="方正小标宋简体" w:hAnsi="方正小标宋简体" w:eastAsia="方正小标宋简体" w:cs="方正小标宋简体"/>
          <w:b w:val="0"/>
          <w:bCs/>
          <w:sz w:val="36"/>
          <w:szCs w:val="36"/>
          <w:lang w:eastAsia="zh-CN"/>
        </w:rPr>
        <w:t>内容及相关要求</w:t>
      </w:r>
    </w:p>
    <w:p w14:paraId="2907E1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0"/>
        <w:textAlignment w:val="auto"/>
        <w:rPr>
          <w:rFonts w:hint="default" w:ascii="新宋体" w:hAnsi="新宋体" w:eastAsia="新宋体"/>
          <w:b/>
          <w:kern w:val="2"/>
          <w:sz w:val="24"/>
          <w:szCs w:val="24"/>
          <w:lang w:val="en-US" w:eastAsia="zh-CN" w:bidi="ar-SA"/>
        </w:rPr>
      </w:pPr>
      <w:bookmarkStart w:id="0" w:name="_Toc367199916"/>
      <w:bookmarkStart w:id="1" w:name="_Toc8175"/>
      <w:r>
        <w:rPr>
          <w:rFonts w:hint="eastAsia" w:ascii="新宋体" w:hAnsi="新宋体" w:eastAsia="新宋体"/>
          <w:b/>
          <w:kern w:val="2"/>
          <w:sz w:val="24"/>
          <w:szCs w:val="24"/>
          <w:lang w:val="en-US" w:eastAsia="zh-CN" w:bidi="ar-SA"/>
        </w:rPr>
        <w:t>一、</w:t>
      </w:r>
      <w:bookmarkEnd w:id="0"/>
      <w:r>
        <w:rPr>
          <w:rFonts w:hint="eastAsia" w:ascii="新宋体" w:hAnsi="新宋体" w:eastAsia="新宋体"/>
          <w:b/>
          <w:kern w:val="2"/>
          <w:sz w:val="24"/>
          <w:szCs w:val="24"/>
          <w:lang w:val="en-US" w:eastAsia="zh-CN" w:bidi="ar-SA"/>
        </w:rPr>
        <w:t>本项目基本情况</w:t>
      </w:r>
      <w:bookmarkEnd w:id="1"/>
      <w:r>
        <w:rPr>
          <w:rFonts w:hint="eastAsia" w:ascii="新宋体" w:hAnsi="新宋体" w:eastAsia="新宋体"/>
          <w:b/>
          <w:kern w:val="2"/>
          <w:sz w:val="24"/>
          <w:szCs w:val="24"/>
          <w:lang w:val="en-US" w:eastAsia="zh-CN" w:bidi="ar-SA"/>
        </w:rPr>
        <w:t>及设备清单</w:t>
      </w:r>
    </w:p>
    <w:p w14:paraId="0D73A8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kern w:val="2"/>
          <w:sz w:val="24"/>
          <w:szCs w:val="24"/>
          <w:lang w:val="en-US" w:eastAsia="zh-CN" w:bidi="ar-SA"/>
        </w:rPr>
      </w:pPr>
      <w:r>
        <w:rPr>
          <w:rFonts w:hint="eastAsia" w:ascii="新宋体" w:hAnsi="新宋体" w:eastAsia="新宋体"/>
          <w:bCs/>
          <w:kern w:val="2"/>
          <w:sz w:val="24"/>
          <w:szCs w:val="24"/>
          <w:lang w:val="en-US" w:eastAsia="zh-CN" w:bidi="ar-SA"/>
        </w:rPr>
        <w:t xml:space="preserve"> 本次招标项目为义乌市稠江街道社区卫生服务中心空调维保服务采购项目，内容为院内的空调机组及系统进行维护保养，以确保设备正常运行。</w:t>
      </w:r>
    </w:p>
    <w:tbl>
      <w:tblPr>
        <w:tblStyle w:val="14"/>
        <w:tblW w:w="7380" w:type="dxa"/>
        <w:jc w:val="center"/>
        <w:tblLayout w:type="autofit"/>
        <w:tblCellMar>
          <w:top w:w="0" w:type="dxa"/>
          <w:left w:w="108" w:type="dxa"/>
          <w:bottom w:w="0" w:type="dxa"/>
          <w:right w:w="108" w:type="dxa"/>
        </w:tblCellMar>
      </w:tblPr>
      <w:tblGrid>
        <w:gridCol w:w="4190"/>
        <w:gridCol w:w="1595"/>
        <w:gridCol w:w="1595"/>
      </w:tblGrid>
      <w:tr w14:paraId="591D08EE">
        <w:tblPrEx>
          <w:tblCellMar>
            <w:top w:w="0" w:type="dxa"/>
            <w:left w:w="108" w:type="dxa"/>
            <w:bottom w:w="0" w:type="dxa"/>
            <w:right w:w="108" w:type="dxa"/>
          </w:tblCellMar>
        </w:tblPrEx>
        <w:trPr>
          <w:trHeight w:val="397" w:hRule="exact"/>
          <w:jc w:val="center"/>
        </w:trPr>
        <w:tc>
          <w:tcPr>
            <w:tcW w:w="73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AFD99A">
            <w:pPr>
              <w:widowControl/>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空调设备维保清单</w:t>
            </w:r>
          </w:p>
        </w:tc>
      </w:tr>
      <w:tr w14:paraId="5BACD1F8">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49316B13">
            <w:pPr>
              <w:widowControl/>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设备</w:t>
            </w:r>
            <w:r>
              <w:rPr>
                <w:rFonts w:hint="eastAsia" w:ascii="宋体" w:hAnsi="宋体" w:eastAsia="宋体" w:cs="宋体"/>
                <w:bCs/>
                <w:color w:val="000000"/>
                <w:kern w:val="0"/>
                <w:sz w:val="21"/>
                <w:szCs w:val="21"/>
                <w:lang w:val="en-US" w:eastAsia="zh-CN"/>
              </w:rPr>
              <w:t>名称</w:t>
            </w:r>
          </w:p>
        </w:tc>
        <w:tc>
          <w:tcPr>
            <w:tcW w:w="1595" w:type="dxa"/>
            <w:tcBorders>
              <w:top w:val="nil"/>
              <w:left w:val="nil"/>
              <w:bottom w:val="single" w:color="auto" w:sz="4" w:space="0"/>
              <w:right w:val="single" w:color="auto" w:sz="4" w:space="0"/>
            </w:tcBorders>
            <w:shd w:val="clear" w:color="auto" w:fill="auto"/>
            <w:noWrap/>
            <w:vAlign w:val="center"/>
          </w:tcPr>
          <w:p w14:paraId="4D1BB7BE">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1595" w:type="dxa"/>
            <w:tcBorders>
              <w:top w:val="nil"/>
              <w:left w:val="nil"/>
              <w:bottom w:val="single" w:color="auto" w:sz="4" w:space="0"/>
              <w:right w:val="single" w:color="auto" w:sz="4" w:space="0"/>
            </w:tcBorders>
            <w:shd w:val="clear" w:color="auto" w:fill="auto"/>
            <w:noWrap/>
            <w:vAlign w:val="center"/>
          </w:tcPr>
          <w:p w14:paraId="1FA07A1F">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单位</w:t>
            </w:r>
          </w:p>
        </w:tc>
      </w:tr>
      <w:tr w14:paraId="4DE98B13">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52D5BC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多联机室内机</w:t>
            </w:r>
          </w:p>
        </w:tc>
        <w:tc>
          <w:tcPr>
            <w:tcW w:w="1595" w:type="dxa"/>
            <w:tcBorders>
              <w:top w:val="nil"/>
              <w:left w:val="nil"/>
              <w:bottom w:val="single" w:color="auto" w:sz="4" w:space="0"/>
              <w:right w:val="single" w:color="auto" w:sz="4" w:space="0"/>
            </w:tcBorders>
            <w:shd w:val="clear" w:color="auto" w:fill="auto"/>
            <w:noWrap/>
            <w:vAlign w:val="center"/>
          </w:tcPr>
          <w:p w14:paraId="6B1C6DCF">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231</w:t>
            </w:r>
          </w:p>
        </w:tc>
        <w:tc>
          <w:tcPr>
            <w:tcW w:w="1595" w:type="dxa"/>
            <w:tcBorders>
              <w:top w:val="nil"/>
              <w:left w:val="nil"/>
              <w:bottom w:val="single" w:color="auto" w:sz="4" w:space="0"/>
              <w:right w:val="single" w:color="auto" w:sz="4" w:space="0"/>
            </w:tcBorders>
            <w:shd w:val="clear" w:color="auto" w:fill="auto"/>
            <w:noWrap/>
            <w:vAlign w:val="center"/>
          </w:tcPr>
          <w:p w14:paraId="02DBD4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DF3C10C">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4F78EA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全新风室内机</w:t>
            </w:r>
          </w:p>
        </w:tc>
        <w:tc>
          <w:tcPr>
            <w:tcW w:w="1595" w:type="dxa"/>
            <w:tcBorders>
              <w:top w:val="nil"/>
              <w:left w:val="nil"/>
              <w:bottom w:val="single" w:color="auto" w:sz="4" w:space="0"/>
              <w:right w:val="single" w:color="auto" w:sz="4" w:space="0"/>
            </w:tcBorders>
            <w:shd w:val="clear" w:color="auto" w:fill="auto"/>
            <w:noWrap/>
            <w:vAlign w:val="center"/>
          </w:tcPr>
          <w:p w14:paraId="038AD638">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1595" w:type="dxa"/>
            <w:tcBorders>
              <w:top w:val="nil"/>
              <w:left w:val="nil"/>
              <w:bottom w:val="single" w:color="auto" w:sz="4" w:space="0"/>
              <w:right w:val="single" w:color="auto" w:sz="4" w:space="0"/>
            </w:tcBorders>
            <w:shd w:val="clear" w:color="auto" w:fill="auto"/>
            <w:noWrap/>
            <w:vAlign w:val="center"/>
          </w:tcPr>
          <w:p w14:paraId="662256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0EB36CE9">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67A126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全热交换器</w:t>
            </w:r>
          </w:p>
        </w:tc>
        <w:tc>
          <w:tcPr>
            <w:tcW w:w="1595" w:type="dxa"/>
            <w:tcBorders>
              <w:top w:val="nil"/>
              <w:left w:val="nil"/>
              <w:bottom w:val="single" w:color="auto" w:sz="4" w:space="0"/>
              <w:right w:val="single" w:color="auto" w:sz="4" w:space="0"/>
            </w:tcBorders>
            <w:shd w:val="clear" w:color="auto" w:fill="auto"/>
            <w:noWrap/>
            <w:vAlign w:val="center"/>
          </w:tcPr>
          <w:p w14:paraId="4F078A24">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595" w:type="dxa"/>
            <w:tcBorders>
              <w:top w:val="nil"/>
              <w:left w:val="nil"/>
              <w:bottom w:val="single" w:color="auto" w:sz="4" w:space="0"/>
              <w:right w:val="single" w:color="auto" w:sz="4" w:space="0"/>
            </w:tcBorders>
            <w:shd w:val="clear" w:color="auto" w:fill="auto"/>
            <w:noWrap/>
            <w:vAlign w:val="center"/>
          </w:tcPr>
          <w:p w14:paraId="6C6641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7D07D797">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267E88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多联机室外机</w:t>
            </w:r>
          </w:p>
        </w:tc>
        <w:tc>
          <w:tcPr>
            <w:tcW w:w="1595" w:type="dxa"/>
            <w:tcBorders>
              <w:top w:val="nil"/>
              <w:left w:val="nil"/>
              <w:bottom w:val="single" w:color="auto" w:sz="4" w:space="0"/>
              <w:right w:val="single" w:color="auto" w:sz="4" w:space="0"/>
            </w:tcBorders>
            <w:shd w:val="clear" w:color="auto" w:fill="auto"/>
            <w:noWrap/>
            <w:vAlign w:val="center"/>
          </w:tcPr>
          <w:p w14:paraId="1309E0DC">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45</w:t>
            </w:r>
          </w:p>
        </w:tc>
        <w:tc>
          <w:tcPr>
            <w:tcW w:w="1595" w:type="dxa"/>
            <w:tcBorders>
              <w:top w:val="nil"/>
              <w:left w:val="nil"/>
              <w:bottom w:val="single" w:color="auto" w:sz="4" w:space="0"/>
              <w:right w:val="single" w:color="auto" w:sz="4" w:space="0"/>
            </w:tcBorders>
            <w:shd w:val="clear" w:color="auto" w:fill="auto"/>
            <w:noWrap/>
            <w:vAlign w:val="center"/>
          </w:tcPr>
          <w:p w14:paraId="02501E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08D59FD8">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5D48EF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一拖一风管式套机</w:t>
            </w:r>
          </w:p>
        </w:tc>
        <w:tc>
          <w:tcPr>
            <w:tcW w:w="1595" w:type="dxa"/>
            <w:tcBorders>
              <w:top w:val="nil"/>
              <w:left w:val="nil"/>
              <w:bottom w:val="single" w:color="auto" w:sz="4" w:space="0"/>
              <w:right w:val="single" w:color="auto" w:sz="4" w:space="0"/>
            </w:tcBorders>
            <w:shd w:val="clear" w:color="auto" w:fill="auto"/>
            <w:noWrap/>
            <w:vAlign w:val="center"/>
          </w:tcPr>
          <w:p w14:paraId="452388BC">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103</w:t>
            </w:r>
          </w:p>
        </w:tc>
        <w:tc>
          <w:tcPr>
            <w:tcW w:w="1595" w:type="dxa"/>
            <w:tcBorders>
              <w:top w:val="nil"/>
              <w:left w:val="nil"/>
              <w:bottom w:val="single" w:color="auto" w:sz="4" w:space="0"/>
              <w:right w:val="single" w:color="auto" w:sz="4" w:space="0"/>
            </w:tcBorders>
            <w:shd w:val="clear" w:color="auto" w:fill="auto"/>
            <w:noWrap/>
            <w:vAlign w:val="center"/>
          </w:tcPr>
          <w:p w14:paraId="23796076">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套</w:t>
            </w:r>
          </w:p>
        </w:tc>
      </w:tr>
      <w:tr w14:paraId="0C0514C7">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64417A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一拖一嵌入式套机</w:t>
            </w:r>
          </w:p>
        </w:tc>
        <w:tc>
          <w:tcPr>
            <w:tcW w:w="1595" w:type="dxa"/>
            <w:tcBorders>
              <w:top w:val="nil"/>
              <w:left w:val="nil"/>
              <w:bottom w:val="single" w:color="auto" w:sz="4" w:space="0"/>
              <w:right w:val="single" w:color="auto" w:sz="4" w:space="0"/>
            </w:tcBorders>
            <w:shd w:val="clear" w:color="auto" w:fill="auto"/>
            <w:noWrap/>
            <w:vAlign w:val="center"/>
          </w:tcPr>
          <w:p w14:paraId="552A8CB5">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w:t>
            </w:r>
          </w:p>
        </w:tc>
        <w:tc>
          <w:tcPr>
            <w:tcW w:w="1595" w:type="dxa"/>
            <w:tcBorders>
              <w:top w:val="nil"/>
              <w:left w:val="nil"/>
              <w:bottom w:val="single" w:color="auto" w:sz="4" w:space="0"/>
              <w:right w:val="single" w:color="auto" w:sz="4" w:space="0"/>
            </w:tcBorders>
            <w:shd w:val="clear" w:color="auto" w:fill="auto"/>
            <w:noWrap/>
            <w:vAlign w:val="center"/>
          </w:tcPr>
          <w:p w14:paraId="0EC3B8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r w14:paraId="6BF2C7F8">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171E41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一拖一壁挂机套机</w:t>
            </w:r>
          </w:p>
        </w:tc>
        <w:tc>
          <w:tcPr>
            <w:tcW w:w="1595" w:type="dxa"/>
            <w:tcBorders>
              <w:top w:val="nil"/>
              <w:left w:val="nil"/>
              <w:bottom w:val="single" w:color="auto" w:sz="4" w:space="0"/>
              <w:right w:val="single" w:color="auto" w:sz="4" w:space="0"/>
            </w:tcBorders>
            <w:shd w:val="clear" w:color="auto" w:fill="auto"/>
            <w:noWrap/>
            <w:vAlign w:val="center"/>
          </w:tcPr>
          <w:p w14:paraId="20B57EF2">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59</w:t>
            </w:r>
          </w:p>
        </w:tc>
        <w:tc>
          <w:tcPr>
            <w:tcW w:w="1595" w:type="dxa"/>
            <w:tcBorders>
              <w:top w:val="nil"/>
              <w:left w:val="nil"/>
              <w:bottom w:val="single" w:color="auto" w:sz="4" w:space="0"/>
              <w:right w:val="single" w:color="auto" w:sz="4" w:space="0"/>
            </w:tcBorders>
            <w:shd w:val="clear" w:color="auto" w:fill="auto"/>
            <w:noWrap/>
            <w:vAlign w:val="center"/>
          </w:tcPr>
          <w:p w14:paraId="51FA1E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r w14:paraId="493949D9">
        <w:tblPrEx>
          <w:tblCellMar>
            <w:top w:w="0" w:type="dxa"/>
            <w:left w:w="108" w:type="dxa"/>
            <w:bottom w:w="0" w:type="dxa"/>
            <w:right w:w="108" w:type="dxa"/>
          </w:tblCellMar>
        </w:tblPrEx>
        <w:trPr>
          <w:trHeight w:val="397"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346792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一拖一柜机套机</w:t>
            </w:r>
          </w:p>
        </w:tc>
        <w:tc>
          <w:tcPr>
            <w:tcW w:w="1595" w:type="dxa"/>
            <w:tcBorders>
              <w:top w:val="nil"/>
              <w:left w:val="nil"/>
              <w:bottom w:val="single" w:color="auto" w:sz="4" w:space="0"/>
              <w:right w:val="single" w:color="auto" w:sz="4" w:space="0"/>
            </w:tcBorders>
            <w:shd w:val="clear" w:color="auto" w:fill="auto"/>
            <w:noWrap/>
            <w:vAlign w:val="center"/>
          </w:tcPr>
          <w:p w14:paraId="7FD98FBC">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w:t>
            </w:r>
          </w:p>
        </w:tc>
        <w:tc>
          <w:tcPr>
            <w:tcW w:w="1595" w:type="dxa"/>
            <w:tcBorders>
              <w:top w:val="nil"/>
              <w:left w:val="nil"/>
              <w:bottom w:val="single" w:color="auto" w:sz="4" w:space="0"/>
              <w:right w:val="single" w:color="auto" w:sz="4" w:space="0"/>
            </w:tcBorders>
            <w:shd w:val="clear" w:color="auto" w:fill="auto"/>
            <w:noWrap/>
            <w:vAlign w:val="center"/>
          </w:tcPr>
          <w:p w14:paraId="44FEA4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bl>
    <w:p w14:paraId="32E8DA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0"/>
        <w:textAlignment w:val="auto"/>
        <w:rPr>
          <w:rFonts w:hint="eastAsia" w:ascii="新宋体" w:hAnsi="新宋体" w:eastAsia="新宋体"/>
          <w:b/>
          <w:sz w:val="24"/>
        </w:rPr>
      </w:pPr>
      <w:r>
        <w:rPr>
          <w:rFonts w:hint="eastAsia" w:ascii="新宋体" w:hAnsi="新宋体" w:eastAsia="新宋体"/>
          <w:b/>
          <w:kern w:val="2"/>
          <w:sz w:val="24"/>
          <w:szCs w:val="24"/>
          <w:lang w:val="en-US" w:eastAsia="zh-CN" w:bidi="ar-SA"/>
        </w:rPr>
        <w:t>二、</w:t>
      </w:r>
      <w:r>
        <w:rPr>
          <w:rFonts w:hint="eastAsia" w:ascii="新宋体" w:hAnsi="新宋体" w:eastAsia="新宋体"/>
          <w:b/>
          <w:sz w:val="24"/>
        </w:rPr>
        <w:t>维护保养内容（包含但不限于下列内容）</w:t>
      </w:r>
    </w:p>
    <w:p w14:paraId="3B8C68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w:t>
      </w:r>
      <w:r>
        <w:rPr>
          <w:rFonts w:hint="eastAsia" w:ascii="新宋体" w:hAnsi="新宋体" w:eastAsia="新宋体" w:cs="Arial"/>
          <w:bCs/>
          <w:sz w:val="24"/>
        </w:rPr>
        <w:t>本项目包括服务范围内产生的人工费、工器具费及单价</w:t>
      </w:r>
      <w:r>
        <w:rPr>
          <w:rFonts w:hint="eastAsia" w:ascii="新宋体" w:hAnsi="新宋体" w:eastAsia="新宋体" w:cs="Arial"/>
          <w:bCs/>
          <w:sz w:val="24"/>
          <w:lang w:val="en-US" w:eastAsia="zh-CN"/>
        </w:rPr>
        <w:t>3</w:t>
      </w:r>
      <w:r>
        <w:rPr>
          <w:rFonts w:hint="eastAsia" w:ascii="新宋体" w:hAnsi="新宋体" w:eastAsia="新宋体" w:cs="Arial"/>
          <w:bCs/>
          <w:sz w:val="24"/>
        </w:rPr>
        <w:t>00元以内消耗材料费、维修材料费等。</w:t>
      </w:r>
    </w:p>
    <w:p w14:paraId="5F82D3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2、</w:t>
      </w:r>
      <w:r>
        <w:rPr>
          <w:rFonts w:hint="eastAsia" w:ascii="新宋体" w:hAnsi="新宋体" w:eastAsia="新宋体"/>
          <w:bCs/>
          <w:sz w:val="24"/>
        </w:rPr>
        <w:t>每年对空调</w:t>
      </w:r>
      <w:r>
        <w:rPr>
          <w:rFonts w:hint="eastAsia" w:ascii="新宋体" w:hAnsi="新宋体" w:eastAsia="新宋体"/>
          <w:bCs/>
          <w:sz w:val="24"/>
          <w:lang w:val="en-US" w:eastAsia="zh-CN"/>
        </w:rPr>
        <w:t>主机</w:t>
      </w:r>
      <w:r>
        <w:rPr>
          <w:rFonts w:hint="eastAsia" w:ascii="新宋体" w:hAnsi="新宋体" w:eastAsia="新宋体"/>
          <w:bCs/>
          <w:sz w:val="24"/>
        </w:rPr>
        <w:t>、风管、空调箱、过滤网和热交换器在交换季节进行两次以上清洗技术服务，如过滤网破损严重，负责更换，确保机组室外机清洁和排水畅通、无泄漏。</w:t>
      </w:r>
    </w:p>
    <w:p w14:paraId="696C66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3、</w:t>
      </w:r>
      <w:r>
        <w:rPr>
          <w:rFonts w:hint="eastAsia" w:ascii="新宋体" w:hAnsi="新宋体" w:eastAsia="新宋体"/>
          <w:bCs/>
          <w:sz w:val="24"/>
        </w:rPr>
        <w:t>风冷热泵机组及整个水系统在停机时进行维护保养技术服务，要及时更换水系统中损坏的阀门、温度计、压力表。</w:t>
      </w:r>
    </w:p>
    <w:p w14:paraId="2543E1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4、</w:t>
      </w:r>
      <w:r>
        <w:rPr>
          <w:rFonts w:hint="eastAsia" w:ascii="新宋体" w:hAnsi="新宋体" w:eastAsia="新宋体"/>
          <w:bCs/>
          <w:sz w:val="24"/>
        </w:rPr>
        <w:t>定期检查接水盘排水是否通畅，及时清理积水及接水盘中杂物。</w:t>
      </w:r>
    </w:p>
    <w:p w14:paraId="2F88E2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5、</w:t>
      </w:r>
      <w:r>
        <w:rPr>
          <w:rFonts w:hint="eastAsia" w:ascii="新宋体" w:hAnsi="新宋体" w:eastAsia="新宋体"/>
          <w:bCs/>
          <w:sz w:val="24"/>
        </w:rPr>
        <w:t>定期检查风管连接是否完好，是否存在严重漏风现象，如有需及时修复。</w:t>
      </w:r>
    </w:p>
    <w:p w14:paraId="45AA2C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6、</w:t>
      </w:r>
      <w:r>
        <w:rPr>
          <w:rFonts w:hint="eastAsia" w:ascii="新宋体" w:hAnsi="新宋体" w:eastAsia="新宋体"/>
          <w:bCs/>
          <w:sz w:val="24"/>
        </w:rPr>
        <w:t>定期检查冷凝器、过滤器是否通畅，并清理其中的杂物。</w:t>
      </w:r>
    </w:p>
    <w:p w14:paraId="74D681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7、</w:t>
      </w:r>
      <w:r>
        <w:rPr>
          <w:rFonts w:hint="eastAsia" w:ascii="新宋体" w:hAnsi="新宋体" w:eastAsia="新宋体"/>
          <w:bCs/>
          <w:sz w:val="24"/>
        </w:rPr>
        <w:t>定期对风机和水泵轴承进行检查，开机检查轴承内有无异响，重新加注黄油并保持风机轴承润滑。</w:t>
      </w:r>
    </w:p>
    <w:p w14:paraId="17AC2A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8、</w:t>
      </w:r>
      <w:r>
        <w:rPr>
          <w:rFonts w:hint="eastAsia" w:ascii="新宋体" w:hAnsi="新宋体" w:eastAsia="新宋体"/>
          <w:bCs/>
          <w:sz w:val="24"/>
        </w:rPr>
        <w:t>皮带轮检查及更换，根据风机轮大小尺寸，调整皮带轮松紧度</w:t>
      </w:r>
      <w:r>
        <w:rPr>
          <w:rFonts w:hint="eastAsia" w:ascii="新宋体" w:hAnsi="新宋体" w:eastAsia="新宋体"/>
          <w:bCs/>
          <w:sz w:val="24"/>
          <w:lang w:eastAsia="zh-CN"/>
        </w:rPr>
        <w:t>符合设备出厂标准</w:t>
      </w:r>
      <w:r>
        <w:rPr>
          <w:rFonts w:hint="eastAsia" w:ascii="新宋体" w:hAnsi="新宋体" w:eastAsia="新宋体"/>
          <w:bCs/>
          <w:sz w:val="24"/>
        </w:rPr>
        <w:t>，使风机轮正常转动，满足机组正常运行需求。</w:t>
      </w:r>
    </w:p>
    <w:p w14:paraId="72F30D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9、</w:t>
      </w:r>
      <w:r>
        <w:rPr>
          <w:rFonts w:hint="eastAsia" w:ascii="新宋体" w:hAnsi="新宋体" w:eastAsia="新宋体"/>
          <w:bCs/>
          <w:sz w:val="24"/>
        </w:rPr>
        <w:t>空调减震支座的维修及保养，减少锈蚀的产生。</w:t>
      </w:r>
    </w:p>
    <w:p w14:paraId="318DC6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10、</w:t>
      </w:r>
      <w:r>
        <w:rPr>
          <w:rFonts w:hint="eastAsia" w:ascii="新宋体" w:hAnsi="新宋体" w:eastAsia="新宋体"/>
          <w:bCs/>
          <w:sz w:val="24"/>
        </w:rPr>
        <w:t>风冷热泵机组运行期间每个月一次维护保养技术服务。</w:t>
      </w:r>
    </w:p>
    <w:p w14:paraId="0AC1EC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11、</w:t>
      </w:r>
      <w:r>
        <w:rPr>
          <w:rFonts w:hint="eastAsia" w:ascii="新宋体" w:hAnsi="新宋体" w:eastAsia="新宋体"/>
          <w:bCs/>
          <w:sz w:val="24"/>
        </w:rPr>
        <w:t>设备线路及电路板的检查与维护。</w:t>
      </w:r>
    </w:p>
    <w:p w14:paraId="5D35C0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12、</w:t>
      </w:r>
      <w:r>
        <w:rPr>
          <w:rFonts w:hint="eastAsia" w:ascii="新宋体" w:hAnsi="新宋体" w:eastAsia="新宋体"/>
          <w:bCs/>
          <w:sz w:val="24"/>
        </w:rPr>
        <w:t>在合同有效期内提供维修紧急呼叫服务。</w:t>
      </w:r>
    </w:p>
    <w:p w14:paraId="24E487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13、</w:t>
      </w:r>
      <w:r>
        <w:rPr>
          <w:rFonts w:hint="eastAsia" w:ascii="新宋体" w:hAnsi="新宋体" w:eastAsia="新宋体"/>
          <w:bCs/>
          <w:sz w:val="24"/>
        </w:rPr>
        <w:t>乙方应对整个系统所有设备进行日常巡视和定期检查，确保设备正常运行。</w:t>
      </w:r>
    </w:p>
    <w:p w14:paraId="3862AED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新宋体" w:hAnsi="新宋体" w:eastAsia="新宋体"/>
          <w:b/>
          <w:bCs/>
          <w:sz w:val="24"/>
          <w:szCs w:val="24"/>
        </w:rPr>
      </w:pPr>
      <w:bookmarkStart w:id="2" w:name="_Toc31393"/>
      <w:r>
        <w:rPr>
          <w:rFonts w:hint="eastAsia" w:ascii="新宋体" w:hAnsi="新宋体" w:eastAsia="新宋体"/>
          <w:b/>
          <w:bCs/>
          <w:sz w:val="24"/>
          <w:szCs w:val="24"/>
          <w:lang w:val="en-US" w:eastAsia="zh-CN"/>
        </w:rPr>
        <w:t>三、</w:t>
      </w:r>
      <w:r>
        <w:rPr>
          <w:rFonts w:hint="eastAsia" w:ascii="新宋体" w:hAnsi="新宋体" w:eastAsia="新宋体"/>
          <w:b/>
          <w:bCs/>
          <w:sz w:val="24"/>
          <w:szCs w:val="24"/>
        </w:rPr>
        <w:t>服务要求</w:t>
      </w:r>
      <w:bookmarkEnd w:id="2"/>
    </w:p>
    <w:p w14:paraId="0350AD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1、</w:t>
      </w:r>
      <w:r>
        <w:rPr>
          <w:rFonts w:ascii="新宋体" w:hAnsi="新宋体" w:eastAsia="新宋体"/>
          <w:sz w:val="24"/>
        </w:rPr>
        <w:t>中标</w:t>
      </w:r>
      <w:r>
        <w:rPr>
          <w:rFonts w:hint="eastAsia" w:ascii="新宋体" w:hAnsi="新宋体" w:eastAsia="新宋体"/>
          <w:sz w:val="24"/>
          <w:lang w:val="en-US" w:eastAsia="zh-CN"/>
        </w:rPr>
        <w:t>单位</w:t>
      </w:r>
      <w:r>
        <w:rPr>
          <w:rFonts w:ascii="新宋体" w:hAnsi="新宋体" w:eastAsia="新宋体"/>
          <w:sz w:val="24"/>
        </w:rPr>
        <w:t>须明确安排专门的技术人员，为系统正常运转提供技术支持和保障，确保系统的正常稳定运转</w:t>
      </w:r>
      <w:r>
        <w:rPr>
          <w:rFonts w:hint="eastAsia" w:ascii="新宋体" w:hAnsi="新宋体" w:eastAsia="新宋体"/>
          <w:sz w:val="24"/>
        </w:rPr>
        <w:t>。</w:t>
      </w:r>
      <w:r>
        <w:rPr>
          <w:rFonts w:ascii="新宋体" w:hAnsi="新宋体" w:eastAsia="新宋体"/>
          <w:sz w:val="24"/>
        </w:rPr>
        <w:t>未经甲方同意</w:t>
      </w:r>
      <w:r>
        <w:rPr>
          <w:rFonts w:hint="eastAsia" w:ascii="新宋体" w:hAnsi="新宋体" w:eastAsia="新宋体"/>
          <w:sz w:val="24"/>
        </w:rPr>
        <w:t>，</w:t>
      </w:r>
      <w:r>
        <w:rPr>
          <w:rFonts w:ascii="新宋体" w:hAnsi="新宋体" w:eastAsia="新宋体"/>
          <w:sz w:val="24"/>
        </w:rPr>
        <w:t>在合同履行期间不得随意更换专门的技术人员</w:t>
      </w:r>
      <w:r>
        <w:rPr>
          <w:rFonts w:hint="eastAsia" w:ascii="新宋体" w:hAnsi="新宋体" w:eastAsia="新宋体"/>
          <w:sz w:val="24"/>
        </w:rPr>
        <w:t>。</w:t>
      </w:r>
    </w:p>
    <w:p w14:paraId="09C91C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2、保养协议期间，</w:t>
      </w:r>
      <w:r>
        <w:rPr>
          <w:rFonts w:hint="eastAsia" w:ascii="新宋体" w:hAnsi="新宋体" w:eastAsia="新宋体"/>
          <w:sz w:val="24"/>
          <w:lang w:val="en-US" w:eastAsia="zh-CN"/>
        </w:rPr>
        <w:t>甲</w:t>
      </w:r>
      <w:r>
        <w:rPr>
          <w:rFonts w:hint="eastAsia" w:ascii="新宋体" w:hAnsi="新宋体" w:eastAsia="新宋体"/>
          <w:sz w:val="24"/>
        </w:rPr>
        <w:t>方机组运行出现故障时，乙方在接到报修通知后，半小时内做出技术响应，</w:t>
      </w:r>
      <w:r>
        <w:rPr>
          <w:rFonts w:hint="eastAsia" w:ascii="新宋体" w:hAnsi="新宋体" w:eastAsia="新宋体"/>
          <w:sz w:val="24"/>
          <w:lang w:eastAsia="zh-CN"/>
        </w:rPr>
        <w:t>并应在</w:t>
      </w:r>
      <w:r>
        <w:rPr>
          <w:rFonts w:hint="eastAsia" w:ascii="新宋体" w:hAnsi="新宋体" w:eastAsia="新宋体"/>
          <w:sz w:val="24"/>
        </w:rPr>
        <w:t>3小时内到达现场（</w:t>
      </w:r>
      <w:r>
        <w:rPr>
          <w:rFonts w:hint="eastAsia" w:ascii="新宋体" w:hAnsi="新宋体" w:eastAsia="新宋体"/>
          <w:sz w:val="24"/>
          <w:lang w:eastAsia="zh-CN"/>
        </w:rPr>
        <w:t>仅</w:t>
      </w:r>
      <w:r>
        <w:rPr>
          <w:rFonts w:hint="eastAsia" w:ascii="新宋体" w:hAnsi="新宋体" w:eastAsia="新宋体"/>
          <w:sz w:val="24"/>
        </w:rPr>
        <w:t>因</w:t>
      </w:r>
      <w:r>
        <w:rPr>
          <w:rFonts w:hint="eastAsia" w:ascii="新宋体" w:hAnsi="新宋体" w:eastAsia="新宋体"/>
          <w:sz w:val="24"/>
          <w:lang w:eastAsia="zh-CN"/>
        </w:rPr>
        <w:t>不可抗力导致的</w:t>
      </w:r>
      <w:r>
        <w:rPr>
          <w:rFonts w:hint="eastAsia" w:ascii="新宋体" w:hAnsi="新宋体" w:eastAsia="新宋体"/>
          <w:sz w:val="24"/>
        </w:rPr>
        <w:t>交通延误除外），24小时内修复；如遇特殊情况，需经甲方同意，可延长至48小时内修复。</w:t>
      </w:r>
      <w:r>
        <w:rPr>
          <w:rFonts w:hint="eastAsia" w:ascii="新宋体" w:hAnsi="新宋体" w:eastAsia="新宋体"/>
          <w:sz w:val="24"/>
          <w:lang w:eastAsia="zh-CN"/>
        </w:rPr>
        <w:t>乙方不得以非不可抗力之交通拥堵等一般性事由主张免责。</w:t>
      </w:r>
    </w:p>
    <w:p w14:paraId="1D5D9A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3、在设备维修过程中，如需更换零配件时，向甲方及时说明，并提交相关预算，获得甲方认可后方可实施。如发生对能够修复的零配件进行更换时，费用由乙方承担。</w:t>
      </w:r>
    </w:p>
    <w:p w14:paraId="7B6C67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Arial"/>
          <w:bCs/>
          <w:sz w:val="24"/>
        </w:rPr>
      </w:pPr>
      <w:r>
        <w:rPr>
          <w:rFonts w:hint="eastAsia" w:ascii="新宋体" w:hAnsi="新宋体" w:eastAsia="新宋体"/>
          <w:sz w:val="24"/>
        </w:rPr>
        <w:t>4、</w:t>
      </w:r>
      <w:r>
        <w:rPr>
          <w:rFonts w:hint="eastAsia" w:ascii="新宋体" w:hAnsi="新宋体" w:eastAsia="新宋体" w:cs="Arial"/>
          <w:bCs/>
          <w:sz w:val="24"/>
        </w:rPr>
        <w:t>维修时所需的零配件必须采用由相关设备制造厂商生产或经原厂授权的配件生产企业生产、未经使用的新材料，材料必须从正规途径获取。维修时所需的零配件，可由招标</w:t>
      </w:r>
      <w:r>
        <w:rPr>
          <w:rFonts w:hint="eastAsia" w:ascii="新宋体" w:hAnsi="新宋体" w:eastAsia="新宋体" w:cs="Arial"/>
          <w:bCs/>
          <w:sz w:val="24"/>
          <w:lang w:val="en-US" w:eastAsia="zh-CN"/>
        </w:rPr>
        <w:t>单位</w:t>
      </w:r>
      <w:r>
        <w:rPr>
          <w:rFonts w:hint="eastAsia" w:ascii="新宋体" w:hAnsi="新宋体" w:eastAsia="新宋体" w:cs="Arial"/>
          <w:bCs/>
          <w:sz w:val="24"/>
        </w:rPr>
        <w:t>另行采购，也可委托中标</w:t>
      </w:r>
      <w:r>
        <w:rPr>
          <w:rFonts w:hint="eastAsia" w:ascii="新宋体" w:hAnsi="新宋体" w:eastAsia="新宋体" w:cs="Arial"/>
          <w:bCs/>
          <w:sz w:val="24"/>
          <w:lang w:val="en-US" w:eastAsia="zh-CN"/>
        </w:rPr>
        <w:t>单位</w:t>
      </w:r>
      <w:r>
        <w:rPr>
          <w:rFonts w:hint="eastAsia" w:ascii="新宋体" w:hAnsi="新宋体" w:eastAsia="新宋体" w:cs="Arial"/>
          <w:bCs/>
          <w:sz w:val="24"/>
        </w:rPr>
        <w:t>提供，投标</w:t>
      </w:r>
      <w:r>
        <w:rPr>
          <w:rFonts w:hint="eastAsia" w:ascii="新宋体" w:hAnsi="新宋体" w:eastAsia="新宋体" w:cs="Arial"/>
          <w:bCs/>
          <w:sz w:val="24"/>
          <w:lang w:val="en-US" w:eastAsia="zh-CN"/>
        </w:rPr>
        <w:t>单位</w:t>
      </w:r>
      <w:r>
        <w:rPr>
          <w:rFonts w:hint="eastAsia" w:ascii="新宋体" w:hAnsi="新宋体" w:eastAsia="新宋体" w:cs="Arial"/>
          <w:bCs/>
          <w:sz w:val="24"/>
        </w:rPr>
        <w:t>提供的设备和材料应经过招标</w:t>
      </w:r>
      <w:r>
        <w:rPr>
          <w:rFonts w:hint="eastAsia" w:ascii="新宋体" w:hAnsi="新宋体" w:eastAsia="新宋体" w:cs="Arial"/>
          <w:bCs/>
          <w:sz w:val="24"/>
          <w:lang w:val="en-US" w:eastAsia="zh-CN"/>
        </w:rPr>
        <w:t>单位</w:t>
      </w:r>
      <w:r>
        <w:rPr>
          <w:rFonts w:hint="eastAsia" w:ascii="新宋体" w:hAnsi="新宋体" w:eastAsia="新宋体" w:cs="Arial"/>
          <w:bCs/>
          <w:sz w:val="24"/>
        </w:rPr>
        <w:t>验收合格后，方能用于维护和检修。</w:t>
      </w:r>
      <w:r>
        <w:rPr>
          <w:rFonts w:ascii="新宋体" w:hAnsi="新宋体" w:eastAsia="新宋体" w:cs="Arial"/>
          <w:bCs/>
          <w:sz w:val="24"/>
        </w:rPr>
        <w:t>更换零部件及设备的安装费用</w:t>
      </w:r>
      <w:r>
        <w:rPr>
          <w:rFonts w:hint="eastAsia" w:ascii="新宋体" w:hAnsi="新宋体" w:eastAsia="新宋体" w:cs="Arial"/>
          <w:bCs/>
          <w:sz w:val="24"/>
        </w:rPr>
        <w:t>及单价</w:t>
      </w:r>
      <w:r>
        <w:rPr>
          <w:rFonts w:hint="eastAsia" w:ascii="新宋体" w:hAnsi="新宋体" w:eastAsia="新宋体" w:cs="Arial"/>
          <w:bCs/>
          <w:sz w:val="24"/>
          <w:lang w:val="en-US" w:eastAsia="zh-CN"/>
        </w:rPr>
        <w:t>3</w:t>
      </w:r>
      <w:r>
        <w:rPr>
          <w:rFonts w:hint="eastAsia" w:ascii="新宋体" w:hAnsi="新宋体" w:eastAsia="新宋体" w:cs="Arial"/>
          <w:bCs/>
          <w:sz w:val="24"/>
        </w:rPr>
        <w:t>00元以内消耗材料费</w:t>
      </w:r>
      <w:r>
        <w:rPr>
          <w:rFonts w:ascii="新宋体" w:hAnsi="新宋体" w:eastAsia="新宋体" w:cs="Arial"/>
          <w:bCs/>
          <w:sz w:val="24"/>
        </w:rPr>
        <w:t>由中标</w:t>
      </w:r>
      <w:r>
        <w:rPr>
          <w:rFonts w:hint="eastAsia" w:ascii="新宋体" w:hAnsi="新宋体" w:eastAsia="新宋体" w:cs="Arial"/>
          <w:bCs/>
          <w:sz w:val="24"/>
          <w:lang w:val="en-US" w:eastAsia="zh-CN"/>
        </w:rPr>
        <w:t>单位</w:t>
      </w:r>
      <w:r>
        <w:rPr>
          <w:rFonts w:hint="eastAsia" w:ascii="新宋体" w:hAnsi="新宋体" w:eastAsia="新宋体" w:cs="Arial"/>
          <w:bCs/>
          <w:sz w:val="24"/>
        </w:rPr>
        <w:t>自行</w:t>
      </w:r>
      <w:r>
        <w:rPr>
          <w:rFonts w:ascii="新宋体" w:hAnsi="新宋体" w:eastAsia="新宋体" w:cs="Arial"/>
          <w:bCs/>
          <w:sz w:val="24"/>
        </w:rPr>
        <w:t>承担，</w:t>
      </w:r>
      <w:r>
        <w:rPr>
          <w:rFonts w:hint="eastAsia" w:ascii="新宋体" w:hAnsi="新宋体" w:eastAsia="新宋体" w:cs="Arial"/>
          <w:bCs/>
          <w:sz w:val="24"/>
        </w:rPr>
        <w:t>单价大于</w:t>
      </w:r>
      <w:r>
        <w:rPr>
          <w:rFonts w:hint="eastAsia" w:ascii="新宋体" w:hAnsi="新宋体" w:eastAsia="新宋体" w:cs="Arial"/>
          <w:bCs/>
          <w:sz w:val="24"/>
          <w:lang w:val="en-US" w:eastAsia="zh-CN"/>
        </w:rPr>
        <w:t>3</w:t>
      </w:r>
      <w:r>
        <w:rPr>
          <w:rFonts w:hint="eastAsia" w:ascii="新宋体" w:hAnsi="新宋体" w:eastAsia="新宋体" w:cs="Arial"/>
          <w:bCs/>
          <w:sz w:val="24"/>
        </w:rPr>
        <w:t>00元及以上的设备材料采购费用由招标</w:t>
      </w:r>
      <w:r>
        <w:rPr>
          <w:rFonts w:hint="eastAsia" w:ascii="新宋体" w:hAnsi="新宋体" w:eastAsia="新宋体" w:cs="Arial"/>
          <w:bCs/>
          <w:sz w:val="24"/>
          <w:lang w:val="en-US" w:eastAsia="zh-CN"/>
        </w:rPr>
        <w:t>单位</w:t>
      </w:r>
      <w:r>
        <w:rPr>
          <w:rFonts w:hint="eastAsia" w:ascii="新宋体" w:hAnsi="新宋体" w:eastAsia="新宋体" w:cs="Arial"/>
          <w:bCs/>
          <w:sz w:val="24"/>
        </w:rPr>
        <w:t>承担，所更换的设备及零部件最少保修一年。</w:t>
      </w:r>
    </w:p>
    <w:p w14:paraId="301EE0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Arial"/>
          <w:bCs/>
          <w:sz w:val="24"/>
        </w:rPr>
      </w:pPr>
      <w:r>
        <w:rPr>
          <w:rFonts w:hint="eastAsia" w:ascii="新宋体" w:hAnsi="新宋体" w:eastAsia="新宋体" w:cs="Arial"/>
          <w:bCs/>
          <w:sz w:val="24"/>
          <w:lang w:eastAsia="zh-CN"/>
        </w:rPr>
        <w:t>乙方更换的零配件，如在本合同约定或法定保修期内再次出现质量问题，乙方除应负责免费重新更换合格配件外，每次还应向甲方支付该配件采购价20%的违约金。</w:t>
      </w:r>
    </w:p>
    <w:p w14:paraId="428A47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5、</w:t>
      </w:r>
      <w:r>
        <w:rPr>
          <w:rFonts w:hint="eastAsia" w:ascii="新宋体" w:hAnsi="新宋体" w:eastAsia="新宋体"/>
          <w:bCs/>
          <w:sz w:val="24"/>
        </w:rPr>
        <w:t>空调使用期间月度定期正常保养，每月现场服务，出具盖有乙方公章的报告，并</w:t>
      </w:r>
      <w:r>
        <w:rPr>
          <w:rFonts w:hint="eastAsia" w:ascii="新宋体" w:hAnsi="新宋体" w:eastAsia="新宋体"/>
          <w:sz w:val="24"/>
        </w:rPr>
        <w:t>安排专业维保人员定期检查设备运行情况（每月不得少于</w:t>
      </w:r>
      <w:r>
        <w:rPr>
          <w:rFonts w:hint="eastAsia" w:ascii="新宋体" w:hAnsi="新宋体" w:eastAsia="新宋体"/>
          <w:sz w:val="24"/>
          <w:u w:val="single"/>
        </w:rPr>
        <w:t>1次</w:t>
      </w:r>
      <w:r>
        <w:rPr>
          <w:rFonts w:hint="eastAsia" w:ascii="新宋体" w:hAnsi="新宋体" w:eastAsia="新宋体"/>
          <w:sz w:val="24"/>
        </w:rPr>
        <w:t>），且要及时处理空调系统各类非重点设备缺陷。</w:t>
      </w:r>
    </w:p>
    <w:p w14:paraId="2434B7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lang w:eastAsia="zh-CN"/>
        </w:rPr>
        <w:t>若乙方未按本合同第四条第5款约定提交月度保养报告，或未达到每月不少于1次的定期检查频率，每发生一次，甲方有权从合同尾款中扣除人民币500元作为违约金。</w:t>
      </w:r>
    </w:p>
    <w:p w14:paraId="4CED5D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6、投标</w:t>
      </w:r>
      <w:r>
        <w:rPr>
          <w:rFonts w:hint="eastAsia" w:ascii="新宋体" w:hAnsi="新宋体" w:eastAsia="新宋体" w:cs="Arial"/>
          <w:bCs/>
          <w:sz w:val="24"/>
          <w:lang w:val="en-US" w:eastAsia="zh-CN"/>
        </w:rPr>
        <w:t>单位</w:t>
      </w:r>
      <w:r>
        <w:rPr>
          <w:rFonts w:hint="eastAsia" w:ascii="新宋体" w:hAnsi="新宋体" w:eastAsia="新宋体"/>
          <w:sz w:val="24"/>
        </w:rPr>
        <w:t>应向招标</w:t>
      </w:r>
      <w:r>
        <w:rPr>
          <w:rFonts w:hint="eastAsia" w:ascii="新宋体" w:hAnsi="新宋体" w:eastAsia="新宋体" w:cs="Arial"/>
          <w:bCs/>
          <w:sz w:val="24"/>
          <w:lang w:val="en-US" w:eastAsia="zh-CN"/>
        </w:rPr>
        <w:t>单位</w:t>
      </w:r>
      <w:r>
        <w:rPr>
          <w:rFonts w:hint="eastAsia" w:ascii="新宋体" w:hAnsi="新宋体" w:eastAsia="新宋体"/>
          <w:sz w:val="24"/>
        </w:rPr>
        <w:t>提供完整的维护保修记录和相关设备维修资料。</w:t>
      </w:r>
    </w:p>
    <w:p w14:paraId="5BC06D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7、投标</w:t>
      </w:r>
      <w:r>
        <w:rPr>
          <w:rFonts w:hint="eastAsia" w:ascii="新宋体" w:hAnsi="新宋体" w:eastAsia="新宋体" w:cs="Arial"/>
          <w:bCs/>
          <w:sz w:val="24"/>
          <w:lang w:val="en-US" w:eastAsia="zh-CN"/>
        </w:rPr>
        <w:t>单位</w:t>
      </w:r>
      <w:r>
        <w:rPr>
          <w:rFonts w:hint="eastAsia" w:ascii="新宋体" w:hAnsi="新宋体" w:eastAsia="新宋体"/>
          <w:sz w:val="24"/>
        </w:rPr>
        <w:t>维护保养期间，必须遵守招标</w:t>
      </w:r>
      <w:r>
        <w:rPr>
          <w:rFonts w:hint="eastAsia" w:ascii="新宋体" w:hAnsi="新宋体" w:eastAsia="新宋体" w:cs="Arial"/>
          <w:bCs/>
          <w:sz w:val="24"/>
          <w:lang w:val="en-US" w:eastAsia="zh-CN"/>
        </w:rPr>
        <w:t>单位</w:t>
      </w:r>
      <w:r>
        <w:rPr>
          <w:rFonts w:hint="eastAsia" w:ascii="新宋体" w:hAnsi="新宋体" w:eastAsia="新宋体"/>
          <w:sz w:val="24"/>
        </w:rPr>
        <w:t>的规章制度及安全环保制度等各项规定。</w:t>
      </w:r>
    </w:p>
    <w:p w14:paraId="01D4A7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新宋体" w:hAnsi="新宋体" w:eastAsia="新宋体"/>
          <w:sz w:val="24"/>
        </w:rPr>
        <w:t>8、投标</w:t>
      </w:r>
      <w:r>
        <w:rPr>
          <w:rFonts w:hint="eastAsia" w:ascii="新宋体" w:hAnsi="新宋体" w:eastAsia="新宋体" w:cs="Arial"/>
          <w:bCs/>
          <w:sz w:val="24"/>
          <w:lang w:val="en-US" w:eastAsia="zh-CN"/>
        </w:rPr>
        <w:t>单位</w:t>
      </w:r>
      <w:r>
        <w:rPr>
          <w:rFonts w:hint="eastAsia" w:ascii="新宋体" w:hAnsi="新宋体" w:eastAsia="新宋体"/>
          <w:sz w:val="24"/>
        </w:rPr>
        <w:t>为招标</w:t>
      </w:r>
      <w:r>
        <w:rPr>
          <w:rFonts w:hint="eastAsia" w:ascii="新宋体" w:hAnsi="新宋体" w:eastAsia="新宋体" w:cs="Arial"/>
          <w:bCs/>
          <w:sz w:val="24"/>
          <w:lang w:val="en-US" w:eastAsia="zh-CN"/>
        </w:rPr>
        <w:t>单位</w:t>
      </w:r>
      <w:r>
        <w:rPr>
          <w:rFonts w:hint="eastAsia" w:ascii="新宋体" w:hAnsi="新宋体" w:eastAsia="新宋体"/>
          <w:sz w:val="24"/>
        </w:rPr>
        <w:t>服务期间，因维护保养工作所发生的施工人员事故及责任均由投标</w:t>
      </w:r>
      <w:r>
        <w:rPr>
          <w:rFonts w:hint="eastAsia" w:ascii="新宋体" w:hAnsi="新宋体" w:eastAsia="新宋体" w:cs="Arial"/>
          <w:bCs/>
          <w:sz w:val="24"/>
          <w:lang w:val="en-US" w:eastAsia="zh-CN"/>
        </w:rPr>
        <w:t>单位</w:t>
      </w:r>
      <w:r>
        <w:rPr>
          <w:rFonts w:hint="eastAsia" w:ascii="新宋体" w:hAnsi="新宋体" w:eastAsia="新宋体"/>
          <w:sz w:val="24"/>
        </w:rPr>
        <w:t>承担，招标</w:t>
      </w:r>
      <w:r>
        <w:rPr>
          <w:rFonts w:hint="eastAsia" w:ascii="新宋体" w:hAnsi="新宋体" w:eastAsia="新宋体" w:cs="Arial"/>
          <w:bCs/>
          <w:sz w:val="24"/>
          <w:lang w:val="en-US" w:eastAsia="zh-CN"/>
        </w:rPr>
        <w:t>单位</w:t>
      </w:r>
      <w:r>
        <w:rPr>
          <w:rFonts w:hint="eastAsia" w:ascii="新宋体" w:hAnsi="新宋体" w:eastAsia="新宋体"/>
          <w:sz w:val="24"/>
        </w:rPr>
        <w:t>概不负责。</w:t>
      </w:r>
    </w:p>
    <w:p w14:paraId="2D2AAF94">
      <w:pPr>
        <w:numPr>
          <w:ilvl w:val="0"/>
          <w:numId w:val="0"/>
        </w:numPr>
        <w:jc w:val="center"/>
        <w:rPr>
          <w:rFonts w:hint="eastAsia" w:ascii="方正小标宋简体" w:hAnsi="方正小标宋简体" w:eastAsia="方正小标宋简体" w:cs="方正小标宋简体"/>
          <w:b w:val="0"/>
          <w:bCs/>
          <w:sz w:val="36"/>
          <w:szCs w:val="36"/>
          <w:lang w:eastAsia="zh-CN"/>
        </w:rPr>
      </w:pPr>
    </w:p>
    <w:p w14:paraId="030EC71F">
      <w:pPr>
        <w:numPr>
          <w:ilvl w:val="0"/>
          <w:numId w:val="0"/>
        </w:num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 xml:space="preserve">第三章  </w:t>
      </w:r>
      <w:r>
        <w:rPr>
          <w:rFonts w:hint="eastAsia" w:ascii="方正小标宋简体" w:hAnsi="方正小标宋简体" w:eastAsia="方正小标宋简体" w:cs="方正小标宋简体"/>
          <w:b w:val="0"/>
          <w:bCs/>
          <w:sz w:val="36"/>
          <w:szCs w:val="36"/>
          <w:lang w:val="en-US" w:eastAsia="zh-CN"/>
        </w:rPr>
        <w:t>合同主要条款</w:t>
      </w:r>
    </w:p>
    <w:p w14:paraId="38F7CF96">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空调维保合同</w:t>
      </w:r>
    </w:p>
    <w:p w14:paraId="32821C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甲方:</w:t>
      </w:r>
      <w:r>
        <w:rPr>
          <w:rFonts w:hint="eastAsia" w:ascii="宋体" w:hAnsi="宋体" w:eastAsia="宋体" w:cs="宋体"/>
          <w:sz w:val="24"/>
          <w:szCs w:val="24"/>
          <w:u w:val="single"/>
          <w:lang w:val="en-US" w:eastAsia="zh-CN"/>
        </w:rPr>
        <w:t xml:space="preserve"> 义乌市稠江街道社区卫生服务中心</w:t>
      </w:r>
    </w:p>
    <w:p w14:paraId="11603A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乙方: </w:t>
      </w:r>
      <w:r>
        <w:rPr>
          <w:rFonts w:hint="eastAsia" w:ascii="宋体" w:hAnsi="宋体" w:eastAsia="宋体" w:cs="宋体"/>
          <w:sz w:val="24"/>
          <w:szCs w:val="24"/>
          <w:u w:val="single"/>
          <w:lang w:val="en-US" w:eastAsia="zh-CN"/>
        </w:rPr>
        <w:t xml:space="preserve">                        </w:t>
      </w:r>
    </w:p>
    <w:p w14:paraId="229EBC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依据《中华人民共和国民法典》及相关法律规定，甲乙双方经友好协商，与甲方空调维保采购项目的空调维修保养事宜达成一致，同意签订本合同，按双方的约定履行。</w:t>
      </w:r>
    </w:p>
    <w:p w14:paraId="14E6ACE7">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一、合同标的</w:t>
      </w:r>
    </w:p>
    <w:p w14:paraId="755EB7C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乙方受甲方委托，为其在使用当中的空调提供维保服务。维保范围为：维保空调数量为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台以上甲方空调，维保服务标准及内容按本合同规定。维保费为人民币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元/年，大写：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维保费包括完成空调保养服务的人工费用、专业洗空调药水、消毒液、交通费、工具费、税费等所有费用。消耗材料、制冷剂费用、单价300元及以下的零配件及维护维修所有更换零配件的安装费用由乙方承担，单价300元以上的设备材料采购费用由甲方承担（更换单价300元以上配件等费用乙方需书面提供报价，甲方同意签字才能采购更换），不计维修人工费。</w:t>
      </w:r>
    </w:p>
    <w:p w14:paraId="08C71CB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二、维保清单及期限</w:t>
      </w:r>
    </w:p>
    <w:p w14:paraId="433038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维保期限：</w:t>
      </w:r>
      <w:r>
        <w:rPr>
          <w:rFonts w:hint="eastAsia" w:ascii="宋体" w:hAnsi="宋体" w:eastAsia="宋体" w:cs="宋体"/>
          <w:sz w:val="24"/>
          <w:szCs w:val="24"/>
          <w:u w:val="single"/>
          <w:lang w:val="en-US" w:eastAsia="zh-CN"/>
        </w:rPr>
        <w:t xml:space="preserve">  壹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年月日至年月日止 </w:t>
      </w:r>
      <w:r>
        <w:rPr>
          <w:rFonts w:hint="eastAsia" w:ascii="宋体" w:hAnsi="宋体" w:eastAsia="宋体" w:cs="宋体"/>
          <w:sz w:val="24"/>
          <w:szCs w:val="24"/>
        </w:rPr>
        <w:t>。</w:t>
      </w:r>
      <w:r>
        <w:rPr>
          <w:rFonts w:hint="eastAsia" w:ascii="宋体" w:hAnsi="宋体" w:eastAsia="宋体" w:cs="宋体"/>
          <w:sz w:val="24"/>
          <w:szCs w:val="24"/>
          <w:lang w:val="en-US" w:eastAsia="zh-CN"/>
        </w:rPr>
        <w:t>乙方若需续签，应当在本合同到期前30日向甲方提出书面续签申请，经甲方考核服务满意并同意后，双方可以按原合同内容和合同价续签一年，本合同续签次数不超过两次。</w:t>
      </w:r>
    </w:p>
    <w:p w14:paraId="77FF0E3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2.空调设备维保清单。</w:t>
      </w:r>
    </w:p>
    <w:tbl>
      <w:tblPr>
        <w:tblStyle w:val="14"/>
        <w:tblW w:w="7380" w:type="dxa"/>
        <w:jc w:val="center"/>
        <w:tblLayout w:type="autofit"/>
        <w:tblCellMar>
          <w:top w:w="0" w:type="dxa"/>
          <w:left w:w="108" w:type="dxa"/>
          <w:bottom w:w="0" w:type="dxa"/>
          <w:right w:w="108" w:type="dxa"/>
        </w:tblCellMar>
      </w:tblPr>
      <w:tblGrid>
        <w:gridCol w:w="4190"/>
        <w:gridCol w:w="1595"/>
        <w:gridCol w:w="1595"/>
      </w:tblGrid>
      <w:tr w14:paraId="79F5C7B6">
        <w:tblPrEx>
          <w:tblCellMar>
            <w:top w:w="0" w:type="dxa"/>
            <w:left w:w="108" w:type="dxa"/>
            <w:bottom w:w="0" w:type="dxa"/>
            <w:right w:w="108" w:type="dxa"/>
          </w:tblCellMar>
        </w:tblPrEx>
        <w:trPr>
          <w:trHeight w:val="454" w:hRule="exact"/>
          <w:jc w:val="center"/>
        </w:trPr>
        <w:tc>
          <w:tcPr>
            <w:tcW w:w="73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FECA0C">
            <w:pPr>
              <w:widowControl/>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空调设备维保清单</w:t>
            </w:r>
          </w:p>
        </w:tc>
      </w:tr>
      <w:tr w14:paraId="55D6E156">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4828CB5E">
            <w:pPr>
              <w:widowControl/>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设备</w:t>
            </w:r>
            <w:r>
              <w:rPr>
                <w:rFonts w:hint="eastAsia" w:ascii="宋体" w:hAnsi="宋体" w:eastAsia="宋体" w:cs="宋体"/>
                <w:bCs/>
                <w:color w:val="000000"/>
                <w:kern w:val="0"/>
                <w:sz w:val="21"/>
                <w:szCs w:val="21"/>
                <w:lang w:val="en-US" w:eastAsia="zh-CN"/>
              </w:rPr>
              <w:t>名称</w:t>
            </w:r>
          </w:p>
        </w:tc>
        <w:tc>
          <w:tcPr>
            <w:tcW w:w="1595" w:type="dxa"/>
            <w:tcBorders>
              <w:top w:val="nil"/>
              <w:left w:val="nil"/>
              <w:bottom w:val="single" w:color="auto" w:sz="4" w:space="0"/>
              <w:right w:val="single" w:color="auto" w:sz="4" w:space="0"/>
            </w:tcBorders>
            <w:shd w:val="clear" w:color="auto" w:fill="auto"/>
            <w:noWrap/>
            <w:vAlign w:val="center"/>
          </w:tcPr>
          <w:p w14:paraId="6E7940C7">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1595" w:type="dxa"/>
            <w:tcBorders>
              <w:top w:val="nil"/>
              <w:left w:val="nil"/>
              <w:bottom w:val="single" w:color="auto" w:sz="4" w:space="0"/>
              <w:right w:val="single" w:color="auto" w:sz="4" w:space="0"/>
            </w:tcBorders>
            <w:shd w:val="clear" w:color="auto" w:fill="auto"/>
            <w:noWrap/>
            <w:vAlign w:val="center"/>
          </w:tcPr>
          <w:p w14:paraId="347CC86D">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单位</w:t>
            </w:r>
          </w:p>
        </w:tc>
      </w:tr>
      <w:tr w14:paraId="38685EB8">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317121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多联机室内机</w:t>
            </w:r>
          </w:p>
        </w:tc>
        <w:tc>
          <w:tcPr>
            <w:tcW w:w="1595" w:type="dxa"/>
            <w:tcBorders>
              <w:top w:val="nil"/>
              <w:left w:val="nil"/>
              <w:bottom w:val="single" w:color="auto" w:sz="4" w:space="0"/>
              <w:right w:val="single" w:color="auto" w:sz="4" w:space="0"/>
            </w:tcBorders>
            <w:shd w:val="clear" w:color="auto" w:fill="auto"/>
            <w:noWrap/>
            <w:vAlign w:val="center"/>
          </w:tcPr>
          <w:p w14:paraId="586574FD">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231</w:t>
            </w:r>
          </w:p>
        </w:tc>
        <w:tc>
          <w:tcPr>
            <w:tcW w:w="1595" w:type="dxa"/>
            <w:tcBorders>
              <w:top w:val="nil"/>
              <w:left w:val="nil"/>
              <w:bottom w:val="single" w:color="auto" w:sz="4" w:space="0"/>
              <w:right w:val="single" w:color="auto" w:sz="4" w:space="0"/>
            </w:tcBorders>
            <w:shd w:val="clear" w:color="auto" w:fill="auto"/>
            <w:noWrap/>
            <w:vAlign w:val="center"/>
          </w:tcPr>
          <w:p w14:paraId="41DD6E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12EBC337">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0F350E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全新风室内机</w:t>
            </w:r>
          </w:p>
        </w:tc>
        <w:tc>
          <w:tcPr>
            <w:tcW w:w="1595" w:type="dxa"/>
            <w:tcBorders>
              <w:top w:val="nil"/>
              <w:left w:val="nil"/>
              <w:bottom w:val="single" w:color="auto" w:sz="4" w:space="0"/>
              <w:right w:val="single" w:color="auto" w:sz="4" w:space="0"/>
            </w:tcBorders>
            <w:shd w:val="clear" w:color="auto" w:fill="auto"/>
            <w:noWrap/>
            <w:vAlign w:val="center"/>
          </w:tcPr>
          <w:p w14:paraId="0DD7C593">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1595" w:type="dxa"/>
            <w:tcBorders>
              <w:top w:val="nil"/>
              <w:left w:val="nil"/>
              <w:bottom w:val="single" w:color="auto" w:sz="4" w:space="0"/>
              <w:right w:val="single" w:color="auto" w:sz="4" w:space="0"/>
            </w:tcBorders>
            <w:shd w:val="clear" w:color="auto" w:fill="auto"/>
            <w:noWrap/>
            <w:vAlign w:val="center"/>
          </w:tcPr>
          <w:p w14:paraId="26D90D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0ADCD1B2">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674949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全热交换器</w:t>
            </w:r>
          </w:p>
        </w:tc>
        <w:tc>
          <w:tcPr>
            <w:tcW w:w="1595" w:type="dxa"/>
            <w:tcBorders>
              <w:top w:val="nil"/>
              <w:left w:val="nil"/>
              <w:bottom w:val="single" w:color="auto" w:sz="4" w:space="0"/>
              <w:right w:val="single" w:color="auto" w:sz="4" w:space="0"/>
            </w:tcBorders>
            <w:shd w:val="clear" w:color="auto" w:fill="auto"/>
            <w:noWrap/>
            <w:vAlign w:val="center"/>
          </w:tcPr>
          <w:p w14:paraId="6C096B3C">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595" w:type="dxa"/>
            <w:tcBorders>
              <w:top w:val="nil"/>
              <w:left w:val="nil"/>
              <w:bottom w:val="single" w:color="auto" w:sz="4" w:space="0"/>
              <w:right w:val="single" w:color="auto" w:sz="4" w:space="0"/>
            </w:tcBorders>
            <w:shd w:val="clear" w:color="auto" w:fill="auto"/>
            <w:noWrap/>
            <w:vAlign w:val="center"/>
          </w:tcPr>
          <w:p w14:paraId="052058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6F32366">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7DFACD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多联机室外机</w:t>
            </w:r>
          </w:p>
        </w:tc>
        <w:tc>
          <w:tcPr>
            <w:tcW w:w="1595" w:type="dxa"/>
            <w:tcBorders>
              <w:top w:val="nil"/>
              <w:left w:val="nil"/>
              <w:bottom w:val="single" w:color="auto" w:sz="4" w:space="0"/>
              <w:right w:val="single" w:color="auto" w:sz="4" w:space="0"/>
            </w:tcBorders>
            <w:shd w:val="clear" w:color="auto" w:fill="auto"/>
            <w:noWrap/>
            <w:vAlign w:val="center"/>
          </w:tcPr>
          <w:p w14:paraId="2AD1EC56">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45</w:t>
            </w:r>
          </w:p>
        </w:tc>
        <w:tc>
          <w:tcPr>
            <w:tcW w:w="1595" w:type="dxa"/>
            <w:tcBorders>
              <w:top w:val="nil"/>
              <w:left w:val="nil"/>
              <w:bottom w:val="single" w:color="auto" w:sz="4" w:space="0"/>
              <w:right w:val="single" w:color="auto" w:sz="4" w:space="0"/>
            </w:tcBorders>
            <w:shd w:val="clear" w:color="auto" w:fill="auto"/>
            <w:noWrap/>
            <w:vAlign w:val="center"/>
          </w:tcPr>
          <w:p w14:paraId="2991C1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6E7EBC73">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638938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一拖一风管式套机</w:t>
            </w:r>
          </w:p>
        </w:tc>
        <w:tc>
          <w:tcPr>
            <w:tcW w:w="1595" w:type="dxa"/>
            <w:tcBorders>
              <w:top w:val="nil"/>
              <w:left w:val="nil"/>
              <w:bottom w:val="single" w:color="auto" w:sz="4" w:space="0"/>
              <w:right w:val="single" w:color="auto" w:sz="4" w:space="0"/>
            </w:tcBorders>
            <w:shd w:val="clear" w:color="auto" w:fill="auto"/>
            <w:noWrap/>
            <w:vAlign w:val="center"/>
          </w:tcPr>
          <w:p w14:paraId="08B59E17">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103</w:t>
            </w:r>
          </w:p>
        </w:tc>
        <w:tc>
          <w:tcPr>
            <w:tcW w:w="1595" w:type="dxa"/>
            <w:tcBorders>
              <w:top w:val="nil"/>
              <w:left w:val="nil"/>
              <w:bottom w:val="single" w:color="auto" w:sz="4" w:space="0"/>
              <w:right w:val="single" w:color="auto" w:sz="4" w:space="0"/>
            </w:tcBorders>
            <w:shd w:val="clear" w:color="auto" w:fill="auto"/>
            <w:noWrap/>
            <w:vAlign w:val="center"/>
          </w:tcPr>
          <w:p w14:paraId="46C42289">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套</w:t>
            </w:r>
          </w:p>
        </w:tc>
      </w:tr>
      <w:tr w14:paraId="37D1AE58">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4CBF22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一拖一嵌入式套机</w:t>
            </w:r>
          </w:p>
        </w:tc>
        <w:tc>
          <w:tcPr>
            <w:tcW w:w="1595" w:type="dxa"/>
            <w:tcBorders>
              <w:top w:val="nil"/>
              <w:left w:val="nil"/>
              <w:bottom w:val="single" w:color="auto" w:sz="4" w:space="0"/>
              <w:right w:val="single" w:color="auto" w:sz="4" w:space="0"/>
            </w:tcBorders>
            <w:shd w:val="clear" w:color="auto" w:fill="auto"/>
            <w:noWrap/>
            <w:vAlign w:val="center"/>
          </w:tcPr>
          <w:p w14:paraId="43B8423F">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w:t>
            </w:r>
          </w:p>
        </w:tc>
        <w:tc>
          <w:tcPr>
            <w:tcW w:w="1595" w:type="dxa"/>
            <w:tcBorders>
              <w:top w:val="nil"/>
              <w:left w:val="nil"/>
              <w:bottom w:val="single" w:color="auto" w:sz="4" w:space="0"/>
              <w:right w:val="single" w:color="auto" w:sz="4" w:space="0"/>
            </w:tcBorders>
            <w:shd w:val="clear" w:color="auto" w:fill="auto"/>
            <w:noWrap/>
            <w:vAlign w:val="center"/>
          </w:tcPr>
          <w:p w14:paraId="5C086E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r w14:paraId="0B6D345B">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1A79BC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一拖一壁挂机套机</w:t>
            </w:r>
          </w:p>
        </w:tc>
        <w:tc>
          <w:tcPr>
            <w:tcW w:w="1595" w:type="dxa"/>
            <w:tcBorders>
              <w:top w:val="nil"/>
              <w:left w:val="nil"/>
              <w:bottom w:val="single" w:color="auto" w:sz="4" w:space="0"/>
              <w:right w:val="single" w:color="auto" w:sz="4" w:space="0"/>
            </w:tcBorders>
            <w:shd w:val="clear" w:color="auto" w:fill="auto"/>
            <w:noWrap/>
            <w:vAlign w:val="center"/>
          </w:tcPr>
          <w:p w14:paraId="7A66B1EE">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59</w:t>
            </w:r>
          </w:p>
        </w:tc>
        <w:tc>
          <w:tcPr>
            <w:tcW w:w="1595" w:type="dxa"/>
            <w:tcBorders>
              <w:top w:val="nil"/>
              <w:left w:val="nil"/>
              <w:bottom w:val="single" w:color="auto" w:sz="4" w:space="0"/>
              <w:right w:val="single" w:color="auto" w:sz="4" w:space="0"/>
            </w:tcBorders>
            <w:shd w:val="clear" w:color="auto" w:fill="auto"/>
            <w:noWrap/>
            <w:vAlign w:val="center"/>
          </w:tcPr>
          <w:p w14:paraId="0579BD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r w14:paraId="019E0144">
        <w:tblPrEx>
          <w:tblCellMar>
            <w:top w:w="0" w:type="dxa"/>
            <w:left w:w="108" w:type="dxa"/>
            <w:bottom w:w="0" w:type="dxa"/>
            <w:right w:w="108" w:type="dxa"/>
          </w:tblCellMar>
        </w:tblPrEx>
        <w:trPr>
          <w:trHeight w:val="454" w:hRule="exac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14:paraId="2FBD5D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一拖一柜机套机</w:t>
            </w:r>
          </w:p>
        </w:tc>
        <w:tc>
          <w:tcPr>
            <w:tcW w:w="1595" w:type="dxa"/>
            <w:tcBorders>
              <w:top w:val="nil"/>
              <w:left w:val="nil"/>
              <w:bottom w:val="single" w:color="auto" w:sz="4" w:space="0"/>
              <w:right w:val="single" w:color="auto" w:sz="4" w:space="0"/>
            </w:tcBorders>
            <w:shd w:val="clear" w:color="auto" w:fill="auto"/>
            <w:noWrap/>
            <w:vAlign w:val="center"/>
          </w:tcPr>
          <w:p w14:paraId="6DE21C31">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w:t>
            </w:r>
          </w:p>
        </w:tc>
        <w:tc>
          <w:tcPr>
            <w:tcW w:w="1595" w:type="dxa"/>
            <w:tcBorders>
              <w:top w:val="nil"/>
              <w:left w:val="nil"/>
              <w:bottom w:val="single" w:color="auto" w:sz="4" w:space="0"/>
              <w:right w:val="single" w:color="auto" w:sz="4" w:space="0"/>
            </w:tcBorders>
            <w:shd w:val="clear" w:color="auto" w:fill="auto"/>
            <w:noWrap/>
            <w:vAlign w:val="center"/>
          </w:tcPr>
          <w:p w14:paraId="6C6AB8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r>
    </w:tbl>
    <w:p w14:paraId="2B75AF75">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三、付款方式</w:t>
      </w:r>
    </w:p>
    <w:p w14:paraId="073A0DB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合同签订后满六个月，且该六个月内乙方无违约情形、已完成全部约定维保工作的，凭正式增值税发票、合同，另附维保清单（经甲方指定部门及授权人员签字确认的）及维保服务验收确认单，甲方支付总服务费的50%；尾款在合同到期且双方完成维保服务验收、确认无未决故障、无乙方应承担的赔偿款项后90个工作日内支付。</w:t>
      </w:r>
    </w:p>
    <w:p w14:paraId="5F8AC8B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四、维保服务标准及内容</w:t>
      </w:r>
    </w:p>
    <w:p w14:paraId="6D889A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w:t>
      </w:r>
      <w:r>
        <w:rPr>
          <w:rFonts w:hint="eastAsia" w:ascii="新宋体" w:hAnsi="新宋体" w:eastAsia="新宋体" w:cs="Arial"/>
          <w:bCs/>
          <w:sz w:val="24"/>
        </w:rPr>
        <w:t>本项目包括服务范围内产生的人工费、工器具费</w:t>
      </w:r>
      <w:r>
        <w:rPr>
          <w:rFonts w:hint="eastAsia" w:ascii="新宋体" w:hAnsi="新宋体" w:eastAsia="新宋体" w:cs="Arial"/>
          <w:bCs/>
          <w:sz w:val="24"/>
          <w:lang w:eastAsia="zh-CN"/>
        </w:rPr>
        <w:t>、</w:t>
      </w:r>
      <w:r>
        <w:rPr>
          <w:rFonts w:hint="eastAsia" w:ascii="新宋体" w:hAnsi="新宋体" w:eastAsia="新宋体" w:cs="Arial"/>
          <w:bCs/>
          <w:sz w:val="24"/>
        </w:rPr>
        <w:t>消耗材料费及单价</w:t>
      </w:r>
      <w:r>
        <w:rPr>
          <w:rFonts w:hint="eastAsia" w:ascii="新宋体" w:hAnsi="新宋体" w:eastAsia="新宋体" w:cs="Arial"/>
          <w:bCs/>
          <w:sz w:val="24"/>
          <w:lang w:val="en-US" w:eastAsia="zh-CN"/>
        </w:rPr>
        <w:t>3</w:t>
      </w:r>
      <w:r>
        <w:rPr>
          <w:rFonts w:hint="eastAsia" w:ascii="新宋体" w:hAnsi="新宋体" w:eastAsia="新宋体" w:cs="Arial"/>
          <w:bCs/>
          <w:sz w:val="24"/>
        </w:rPr>
        <w:t>00元</w:t>
      </w:r>
      <w:r>
        <w:rPr>
          <w:rFonts w:hint="eastAsia" w:ascii="新宋体" w:hAnsi="新宋体" w:eastAsia="新宋体" w:cs="Arial"/>
          <w:bCs/>
          <w:sz w:val="24"/>
          <w:lang w:val="en-US" w:eastAsia="zh-CN"/>
        </w:rPr>
        <w:t>及</w:t>
      </w:r>
      <w:r>
        <w:rPr>
          <w:rFonts w:hint="eastAsia" w:ascii="新宋体" w:hAnsi="新宋体" w:eastAsia="新宋体" w:cs="Arial"/>
          <w:bCs/>
          <w:sz w:val="24"/>
        </w:rPr>
        <w:t>以</w:t>
      </w:r>
      <w:r>
        <w:rPr>
          <w:rFonts w:hint="eastAsia" w:ascii="新宋体" w:hAnsi="新宋体" w:eastAsia="新宋体" w:cs="Arial"/>
          <w:bCs/>
          <w:sz w:val="24"/>
          <w:lang w:val="en-US" w:eastAsia="zh-CN"/>
        </w:rPr>
        <w:t>下</w:t>
      </w:r>
      <w:r>
        <w:rPr>
          <w:rFonts w:hint="eastAsia" w:ascii="新宋体" w:hAnsi="新宋体" w:eastAsia="新宋体" w:cs="Arial"/>
          <w:bCs/>
          <w:sz w:val="24"/>
        </w:rPr>
        <w:t>零配件等。</w:t>
      </w:r>
    </w:p>
    <w:p w14:paraId="022E4F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2、</w:t>
      </w:r>
      <w:r>
        <w:rPr>
          <w:rFonts w:hint="eastAsia" w:ascii="新宋体" w:hAnsi="新宋体" w:eastAsia="新宋体"/>
          <w:bCs/>
          <w:sz w:val="24"/>
        </w:rPr>
        <w:t>每年对空调</w:t>
      </w:r>
      <w:r>
        <w:rPr>
          <w:rFonts w:hint="eastAsia" w:ascii="新宋体" w:hAnsi="新宋体" w:eastAsia="新宋体"/>
          <w:bCs/>
          <w:sz w:val="24"/>
          <w:lang w:val="en-US" w:eastAsia="zh-CN"/>
        </w:rPr>
        <w:t>主机</w:t>
      </w:r>
      <w:r>
        <w:rPr>
          <w:rFonts w:hint="eastAsia" w:ascii="新宋体" w:hAnsi="新宋体" w:eastAsia="新宋体"/>
          <w:bCs/>
          <w:sz w:val="24"/>
        </w:rPr>
        <w:t>、风管、空调箱、过滤网和热交换器在交换季节进行两次以上清洗技术服务，如过滤网破损严重，负责更换，确保机组室外机清洁和排水畅通、无泄漏。</w:t>
      </w:r>
    </w:p>
    <w:p w14:paraId="2BE2A0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3、</w:t>
      </w:r>
      <w:r>
        <w:rPr>
          <w:rFonts w:hint="eastAsia" w:ascii="新宋体" w:hAnsi="新宋体" w:eastAsia="新宋体"/>
          <w:bCs/>
          <w:sz w:val="24"/>
        </w:rPr>
        <w:t>风冷热泵机组及整个水系统在停机时进行维护保养技术服务，要及时更换水系统中损坏的阀门、温度计、压力表。</w:t>
      </w:r>
    </w:p>
    <w:p w14:paraId="74E440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4、</w:t>
      </w:r>
      <w:r>
        <w:rPr>
          <w:rFonts w:hint="eastAsia" w:ascii="新宋体" w:hAnsi="新宋体" w:eastAsia="新宋体"/>
          <w:bCs/>
          <w:sz w:val="24"/>
        </w:rPr>
        <w:t>定期检查接水盘排水是否通畅，及时清理积水及接水盘中杂物。</w:t>
      </w:r>
    </w:p>
    <w:p w14:paraId="4D6EA4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5、</w:t>
      </w:r>
      <w:r>
        <w:rPr>
          <w:rFonts w:hint="eastAsia" w:ascii="新宋体" w:hAnsi="新宋体" w:eastAsia="新宋体"/>
          <w:bCs/>
          <w:sz w:val="24"/>
        </w:rPr>
        <w:t>定期检查风管连接是否完好，是否存在严重漏风现象，如有需及时修复。</w:t>
      </w:r>
    </w:p>
    <w:p w14:paraId="2F7B00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6、</w:t>
      </w:r>
      <w:r>
        <w:rPr>
          <w:rFonts w:hint="eastAsia" w:ascii="新宋体" w:hAnsi="新宋体" w:eastAsia="新宋体"/>
          <w:bCs/>
          <w:sz w:val="24"/>
        </w:rPr>
        <w:t>定期检查冷凝器、过滤器是否通畅，并清理其中的杂物。</w:t>
      </w:r>
    </w:p>
    <w:p w14:paraId="79A7B7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7、</w:t>
      </w:r>
      <w:r>
        <w:rPr>
          <w:rFonts w:hint="eastAsia" w:ascii="新宋体" w:hAnsi="新宋体" w:eastAsia="新宋体"/>
          <w:bCs/>
          <w:sz w:val="24"/>
        </w:rPr>
        <w:t>定期对风机和水泵轴承进行检查，开机检查轴承内有无异响，重新加注黄油并保持风机轴承润滑。</w:t>
      </w:r>
    </w:p>
    <w:p w14:paraId="4F89CF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8、</w:t>
      </w:r>
      <w:r>
        <w:rPr>
          <w:rFonts w:hint="eastAsia" w:ascii="新宋体" w:hAnsi="新宋体" w:eastAsia="新宋体"/>
          <w:bCs/>
          <w:sz w:val="24"/>
        </w:rPr>
        <w:t>皮带轮检查及更换，根据风机轮大小尺寸，适当调整皮带轮松紧度，使风机轮能正常转动，以满足机组正常运行需求。</w:t>
      </w:r>
    </w:p>
    <w:p w14:paraId="3C0F07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9、</w:t>
      </w:r>
      <w:r>
        <w:rPr>
          <w:rFonts w:hint="eastAsia" w:ascii="新宋体" w:hAnsi="新宋体" w:eastAsia="新宋体"/>
          <w:bCs/>
          <w:sz w:val="24"/>
        </w:rPr>
        <w:t>空调减震支座的维修及保养，减少锈蚀的产生。</w:t>
      </w:r>
    </w:p>
    <w:p w14:paraId="39BAD5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10、</w:t>
      </w:r>
      <w:r>
        <w:rPr>
          <w:rFonts w:hint="eastAsia" w:ascii="新宋体" w:hAnsi="新宋体" w:eastAsia="新宋体"/>
          <w:bCs/>
          <w:sz w:val="24"/>
        </w:rPr>
        <w:t>风冷热泵机组运行期间每个月一次维护保养技术服务。</w:t>
      </w:r>
    </w:p>
    <w:p w14:paraId="0A2DFB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11、</w:t>
      </w:r>
      <w:r>
        <w:rPr>
          <w:rFonts w:hint="eastAsia" w:ascii="新宋体" w:hAnsi="新宋体" w:eastAsia="新宋体"/>
          <w:bCs/>
          <w:sz w:val="24"/>
        </w:rPr>
        <w:t>设备线路及电路板的检查与维护。</w:t>
      </w:r>
    </w:p>
    <w:p w14:paraId="5FA7E7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kern w:val="2"/>
          <w:sz w:val="24"/>
          <w:szCs w:val="24"/>
          <w:lang w:val="en-US" w:eastAsia="zh-CN" w:bidi="ar-SA"/>
        </w:rPr>
        <w:t>12、</w:t>
      </w:r>
      <w:r>
        <w:rPr>
          <w:rFonts w:hint="eastAsia" w:ascii="新宋体" w:hAnsi="新宋体" w:eastAsia="新宋体"/>
          <w:bCs/>
          <w:sz w:val="24"/>
        </w:rPr>
        <w:t>在合同有效期内提供维修紧急呼叫服务。</w:t>
      </w:r>
    </w:p>
    <w:p w14:paraId="507285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bCs/>
          <w:sz w:val="24"/>
        </w:rPr>
      </w:pPr>
      <w:r>
        <w:rPr>
          <w:rFonts w:hint="eastAsia" w:ascii="新宋体" w:hAnsi="新宋体" w:eastAsia="新宋体"/>
          <w:bCs/>
          <w:sz w:val="24"/>
          <w:lang w:val="en-US" w:eastAsia="zh-CN"/>
        </w:rPr>
        <w:t>13、</w:t>
      </w:r>
      <w:r>
        <w:rPr>
          <w:rFonts w:hint="eastAsia" w:ascii="新宋体" w:hAnsi="新宋体" w:eastAsia="新宋体"/>
          <w:bCs/>
          <w:sz w:val="24"/>
        </w:rPr>
        <w:t>乙方应对整个系统所有设备进行日常巡视和定期检查，确保设备正常运行。</w:t>
      </w:r>
    </w:p>
    <w:p w14:paraId="084CEC3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五、甲方责任</w:t>
      </w:r>
    </w:p>
    <w:p w14:paraId="2E8CDA8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1.由设备专业管理人员提供配合。</w:t>
      </w:r>
    </w:p>
    <w:p w14:paraId="57202D0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2.向乙方提供仅用于本次维保服务的设备及制冷系统有关维修安装资料，乙方不得超出本次维保目的使用该等资料，不得擅自复制、泄露或转交第三方。</w:t>
      </w:r>
    </w:p>
    <w:p w14:paraId="6D9177D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3.协调乙方在保养期间遇到的问题。</w:t>
      </w:r>
    </w:p>
    <w:p w14:paraId="4593F8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4.提供维修应具备的条件。</w:t>
      </w:r>
    </w:p>
    <w:p w14:paraId="7C9D6338">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六、乙方责任</w:t>
      </w:r>
    </w:p>
    <w:p w14:paraId="7E23A7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1.严格按本合同约定的维保标准、内容及甲方认可的规范要求向甲方提供空调维保服务。</w:t>
      </w:r>
    </w:p>
    <w:p w14:paraId="1C7D9F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2.接受甲方监督，确保服务到位。</w:t>
      </w:r>
    </w:p>
    <w:p w14:paraId="0421F2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sz w:val="24"/>
        </w:rPr>
      </w:pPr>
      <w:r>
        <w:rPr>
          <w:rFonts w:hint="eastAsia" w:ascii="宋体" w:hAnsi="宋体" w:eastAsia="宋体" w:cs="宋体"/>
          <w:sz w:val="24"/>
          <w:szCs w:val="24"/>
          <w:lang w:val="en-US" w:eastAsia="zh-CN"/>
        </w:rPr>
        <w:t>3.</w:t>
      </w:r>
      <w:r>
        <w:rPr>
          <w:rFonts w:hint="eastAsia" w:ascii="新宋体" w:hAnsi="新宋体" w:eastAsia="新宋体"/>
          <w:sz w:val="24"/>
        </w:rPr>
        <w:t>保养协议期间，</w:t>
      </w:r>
      <w:r>
        <w:rPr>
          <w:rFonts w:hint="eastAsia" w:ascii="新宋体" w:hAnsi="新宋体" w:eastAsia="新宋体"/>
          <w:sz w:val="24"/>
          <w:lang w:val="en-US" w:eastAsia="zh-CN"/>
        </w:rPr>
        <w:t>甲</w:t>
      </w:r>
      <w:r>
        <w:rPr>
          <w:rFonts w:hint="eastAsia" w:ascii="新宋体" w:hAnsi="新宋体" w:eastAsia="新宋体"/>
          <w:sz w:val="24"/>
        </w:rPr>
        <w:t>方机组运行出现故障时，乙方在接到报修通知后，半小时内做出技术响应，3小时内到达现场（因交通原因延误除外），24小时内修复；如遇特殊情况，需经甲方同意，可延长至48小时内修复。</w:t>
      </w:r>
    </w:p>
    <w:p w14:paraId="7ECC719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更换零配件需使用符合原厂标准的全新合格配件，更换前需将拟更换零配件的品牌、规格、来源、价格、原厂合格证明等信息书面提交甲方确认，更换后的旧故障零配件交甲方查验并由甲方统一处置。如乙方使用不合格配件或恶意以换代修的，该次更换产生的全部费用由乙方自行承担，且甲方有权扣除当期应付维保费的10%作为违约金。</w:t>
      </w:r>
    </w:p>
    <w:p w14:paraId="41FFB9D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5.每次维修必须有维修单，并有甲方签字确认。</w:t>
      </w:r>
    </w:p>
    <w:p w14:paraId="20C086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发生以下任一行为的，甲方有权书面通知乙方限期改正。乙方逾期未改正或改正后仍不符合合同约定的，甲方有权单方解除合同、全部未付合同款项不再支付，并要求乙方赔偿甲方因此遭受的全部损失（包括但不限于直接损失、为实现权利而支出的律师费、诉讼费等）。因不可抗力原因，乙方不能继续履行本协议，可书面提出，甲方经调查核实可提前终止。甲方有权对其处理：</w:t>
      </w:r>
    </w:p>
    <w:p w14:paraId="30B0E4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A.</w:t>
      </w:r>
      <w:r>
        <w:rPr>
          <w:rFonts w:hint="eastAsia" w:ascii="宋体" w:hAnsi="宋体" w:eastAsia="宋体" w:cs="宋体"/>
          <w:sz w:val="24"/>
          <w:szCs w:val="24"/>
          <w:lang w:val="en-US" w:eastAsia="zh-CN"/>
        </w:rPr>
        <w:t>因违反国家法律、法规的有关规定，被执法机关查处取消经营资格的，甲方有权单方面终止协议；</w:t>
      </w:r>
    </w:p>
    <w:p w14:paraId="5AC6C8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B.</w:t>
      </w:r>
      <w:r>
        <w:rPr>
          <w:rFonts w:hint="eastAsia" w:ascii="宋体" w:hAnsi="宋体" w:eastAsia="宋体" w:cs="宋体"/>
          <w:sz w:val="24"/>
          <w:szCs w:val="24"/>
          <w:lang w:val="en-US" w:eastAsia="zh-CN"/>
        </w:rPr>
        <w:t>未按合同及招标文件规定的计价方式和规定标准计价的；</w:t>
      </w:r>
    </w:p>
    <w:p w14:paraId="13C3E9D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C.</w:t>
      </w:r>
      <w:r>
        <w:rPr>
          <w:rFonts w:hint="eastAsia" w:ascii="宋体" w:hAnsi="宋体" w:eastAsia="宋体" w:cs="宋体"/>
          <w:sz w:val="24"/>
          <w:szCs w:val="24"/>
          <w:lang w:val="en-US" w:eastAsia="zh-CN"/>
        </w:rPr>
        <w:t>在合同实施期间，有弄虚作假、多计费用、以次充好等违规行为的；</w:t>
      </w:r>
    </w:p>
    <w:p w14:paraId="0C085B6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D.</w:t>
      </w:r>
      <w:r>
        <w:rPr>
          <w:rFonts w:hint="eastAsia" w:ascii="宋体" w:hAnsi="宋体" w:eastAsia="宋体" w:cs="宋体"/>
          <w:sz w:val="24"/>
          <w:szCs w:val="24"/>
          <w:lang w:val="en-US" w:eastAsia="zh-CN"/>
        </w:rPr>
        <w:t>未履行合同的约定；</w:t>
      </w:r>
    </w:p>
    <w:p w14:paraId="01ADB6C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E.</w:t>
      </w:r>
      <w:r>
        <w:rPr>
          <w:rFonts w:hint="eastAsia" w:ascii="宋体" w:hAnsi="宋体" w:eastAsia="宋体" w:cs="宋体"/>
          <w:sz w:val="24"/>
          <w:szCs w:val="24"/>
          <w:lang w:val="en-US" w:eastAsia="zh-CN"/>
        </w:rPr>
        <w:t>未履行投标人承诺的其他承诺的。</w:t>
      </w:r>
    </w:p>
    <w:p w14:paraId="165E707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七、其它约定事项</w:t>
      </w:r>
    </w:p>
    <w:p w14:paraId="5AA5BEB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1.乙方负责维修、保养期间的安全问题。因乙方维护保养不当、操作失误或未及时响应处理故障，导致甲方空调设备损坏、其他财产损失或发生人身伤害事故的，乙方应承担全部赔偿责任。</w:t>
      </w:r>
    </w:p>
    <w:p w14:paraId="715DC4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2.完全因甲方另行委托的第三方不当修理所致，如果因第三方修理空调造成的损失乙方不承担责任。</w:t>
      </w:r>
    </w:p>
    <w:p w14:paraId="522E790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未尽事宜双方友好协商解决。甲乙双方确认，本合同项下所有通知、文件往来均应按照本合同落款处载明的地址、联系方式送达。一方变更送达地址或联系方式的，应提前3个工作日书面通知另一方，未通知的，向原地址发送即视为有效送达。一方依照本合同约定要求变更或解除本合同的，应提前15日向对方发出书面通知；合同解除后，乙方应在5日内完成工作交接，向甲方移交全部维保相关资料。因本合同引起的或与本合同有关的任何争议，双方应先协商解决，协商不成的，任何一方均有权向甲方所在地有管辖权的人民法院提起诉讼。</w:t>
      </w:r>
    </w:p>
    <w:p w14:paraId="304E340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4.同等条之下，本合到期后，如甲方仍有相同范畴的服务需求，且乙方合同期内服务满意、乙方报价不高于同期市场同类服务公允价格的且按原合同内容情况下不高于原合同价，甲方可优先选择与乙方续约。</w:t>
      </w:r>
    </w:p>
    <w:p w14:paraId="0CA74C8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八、本合同一式4份，甲方执3份,乙方执1份,自双方签字盖章起成立，并依法生效。</w:t>
      </w:r>
    </w:p>
    <w:p w14:paraId="7857E21D">
      <w:pPr>
        <w:pageBreakBefore w:val="0"/>
        <w:spacing w:line="360" w:lineRule="auto"/>
        <w:ind w:left="250" w:leftChars="104" w:firstLine="0" w:firstLineChars="0"/>
        <w:rPr>
          <w:rFonts w:hint="eastAsia" w:ascii="宋体" w:hAnsi="宋体" w:eastAsia="宋体" w:cs="宋体"/>
          <w:sz w:val="21"/>
          <w:szCs w:val="21"/>
        </w:rPr>
      </w:pPr>
    </w:p>
    <w:p w14:paraId="38802DEA">
      <w:pPr>
        <w:pageBreakBefore w:val="0"/>
        <w:spacing w:line="360" w:lineRule="auto"/>
        <w:ind w:left="250" w:leftChars="104" w:firstLine="0" w:firstLineChars="0"/>
        <w:rPr>
          <w:rFonts w:hint="eastAsia" w:ascii="宋体" w:hAnsi="宋体" w:eastAsia="宋体" w:cs="宋体"/>
          <w:sz w:val="21"/>
          <w:szCs w:val="21"/>
        </w:rPr>
      </w:pPr>
    </w:p>
    <w:p w14:paraId="5742A364">
      <w:pPr>
        <w:pageBreakBefore w:val="0"/>
        <w:spacing w:line="360" w:lineRule="auto"/>
        <w:ind w:left="250" w:leftChars="104" w:firstLine="0" w:firstLineChars="0"/>
        <w:rPr>
          <w:rFonts w:hint="eastAsia" w:ascii="宋体" w:hAnsi="宋体" w:eastAsia="宋体" w:cs="宋体"/>
          <w:sz w:val="21"/>
          <w:szCs w:val="21"/>
        </w:rPr>
      </w:pPr>
    </w:p>
    <w:p w14:paraId="29E16F54">
      <w:pPr>
        <w:pageBreakBefore w:val="0"/>
        <w:spacing w:line="360" w:lineRule="auto"/>
        <w:ind w:left="250" w:leftChars="104" w:firstLine="0" w:firstLineChars="0"/>
        <w:rPr>
          <w:rFonts w:hint="eastAsia" w:ascii="宋体" w:hAnsi="宋体" w:eastAsia="宋体" w:cs="宋体"/>
          <w:sz w:val="21"/>
          <w:szCs w:val="21"/>
        </w:rPr>
      </w:pPr>
    </w:p>
    <w:p w14:paraId="616FBF71">
      <w:pPr>
        <w:pageBreakBefore w:val="0"/>
        <w:spacing w:line="360" w:lineRule="auto"/>
        <w:ind w:left="250" w:leftChars="104" w:firstLine="0" w:firstLineChars="0"/>
        <w:rPr>
          <w:rFonts w:hint="eastAsia" w:ascii="宋体" w:hAnsi="宋体" w:eastAsia="宋体" w:cs="宋体"/>
          <w:sz w:val="21"/>
          <w:szCs w:val="21"/>
        </w:rPr>
      </w:pPr>
    </w:p>
    <w:p w14:paraId="41C17520">
      <w:pPr>
        <w:pageBreakBefore w:val="0"/>
        <w:spacing w:line="360" w:lineRule="auto"/>
        <w:ind w:left="250" w:leftChars="104" w:firstLine="0" w:firstLineChars="0"/>
        <w:rPr>
          <w:rFonts w:hint="eastAsia" w:ascii="宋体" w:hAnsi="宋体" w:eastAsia="宋体" w:cs="宋体"/>
          <w:sz w:val="21"/>
          <w:szCs w:val="21"/>
        </w:rPr>
      </w:pPr>
    </w:p>
    <w:p w14:paraId="084A0FC9">
      <w:pPr>
        <w:pageBreakBefore w:val="0"/>
        <w:spacing w:line="360" w:lineRule="auto"/>
        <w:ind w:left="250" w:leftChars="104" w:firstLine="0" w:firstLineChars="0"/>
        <w:rPr>
          <w:rFonts w:hint="eastAsia" w:ascii="宋体" w:hAnsi="宋体" w:eastAsia="宋体" w:cs="宋体"/>
          <w:sz w:val="21"/>
          <w:szCs w:val="21"/>
        </w:rPr>
      </w:pPr>
    </w:p>
    <w:p w14:paraId="7EFC849C">
      <w:pPr>
        <w:pageBreakBefore w:val="0"/>
        <w:spacing w:line="360" w:lineRule="auto"/>
        <w:ind w:left="250" w:leftChars="104" w:firstLine="0" w:firstLineChars="0"/>
        <w:rPr>
          <w:rFonts w:hint="eastAsia" w:ascii="宋体" w:hAnsi="宋体" w:eastAsia="宋体" w:cs="宋体"/>
          <w:sz w:val="21"/>
          <w:szCs w:val="21"/>
        </w:rPr>
      </w:pPr>
    </w:p>
    <w:p w14:paraId="5490B91E">
      <w:pPr>
        <w:pageBreakBefore w:val="0"/>
        <w:spacing w:line="360" w:lineRule="auto"/>
        <w:ind w:left="250" w:leftChars="104" w:firstLine="0" w:firstLineChars="0"/>
        <w:rPr>
          <w:rFonts w:hint="eastAsia" w:ascii="宋体" w:hAnsi="宋体" w:eastAsia="宋体" w:cs="宋体"/>
          <w:sz w:val="21"/>
          <w:szCs w:val="21"/>
        </w:rPr>
      </w:pPr>
      <w:r>
        <w:rPr>
          <w:rFonts w:hint="eastAsia" w:ascii="宋体" w:hAnsi="宋体" w:eastAsia="宋体" w:cs="宋体"/>
          <w:sz w:val="21"/>
          <w:szCs w:val="21"/>
        </w:rPr>
        <w:t xml:space="preserve">甲方：义乌市稠江街道社区卫生服务中心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w:t>
      </w:r>
    </w:p>
    <w:p w14:paraId="16E34FA7">
      <w:pPr>
        <w:pageBreakBefore w:val="0"/>
        <w:spacing w:line="360" w:lineRule="auto"/>
        <w:ind w:left="250" w:leftChars="10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地址：义乌市永顺路31号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地址：</w:t>
      </w:r>
    </w:p>
    <w:p w14:paraId="73064F23">
      <w:pPr>
        <w:pageBreakBefore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授权代表：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授权代表：         </w:t>
      </w:r>
    </w:p>
    <w:p w14:paraId="1A491F5C">
      <w:pPr>
        <w:pageBreakBefore w:val="0"/>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 xml:space="preserve">电话：0579-89922953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0760602C">
      <w:pPr>
        <w:pageBreakBefore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账</w:t>
      </w:r>
      <w:r>
        <w:rPr>
          <w:rFonts w:hint="eastAsia" w:ascii="宋体" w:hAnsi="宋体" w:eastAsia="宋体" w:cs="宋体"/>
          <w:sz w:val="21"/>
          <w:szCs w:val="21"/>
        </w:rPr>
        <w:t xml:space="preserve">户名称：义乌市稠江街道社区卫生服务中心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账</w:t>
      </w:r>
      <w:r>
        <w:rPr>
          <w:rFonts w:hint="eastAsia" w:ascii="宋体" w:hAnsi="宋体" w:eastAsia="宋体" w:cs="宋体"/>
          <w:sz w:val="21"/>
          <w:szCs w:val="21"/>
        </w:rPr>
        <w:t>户名称：</w:t>
      </w:r>
    </w:p>
    <w:p w14:paraId="32568B38">
      <w:pPr>
        <w:pageBreakBefore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开户银行：义乌农商银行稠城支行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开户银行：</w:t>
      </w:r>
    </w:p>
    <w:p w14:paraId="1E698F10">
      <w:pPr>
        <w:pageBreakBefore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账</w:t>
      </w:r>
      <w:r>
        <w:rPr>
          <w:rFonts w:hint="eastAsia" w:ascii="宋体" w:hAnsi="宋体" w:eastAsia="宋体" w:cs="宋体"/>
          <w:sz w:val="21"/>
          <w:szCs w:val="21"/>
        </w:rPr>
        <w:t xml:space="preserve">号：201000090978414                    </w:t>
      </w:r>
      <w:r>
        <w:rPr>
          <w:rFonts w:hint="eastAsia" w:ascii="宋体" w:hAnsi="宋体" w:eastAsia="宋体" w:cs="宋体"/>
          <w:sz w:val="21"/>
          <w:szCs w:val="21"/>
          <w:lang w:val="en-US" w:eastAsia="zh-CN"/>
        </w:rPr>
        <w:t xml:space="preserve">       账</w:t>
      </w:r>
      <w:r>
        <w:rPr>
          <w:rFonts w:hint="eastAsia" w:ascii="宋体" w:hAnsi="宋体" w:eastAsia="宋体" w:cs="宋体"/>
          <w:sz w:val="21"/>
          <w:szCs w:val="21"/>
        </w:rPr>
        <w:t xml:space="preserve">号： </w:t>
      </w:r>
    </w:p>
    <w:p w14:paraId="6AB7418A">
      <w:pPr>
        <w:pageBreakBefore w:val="0"/>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日期：202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年月日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签约地点：</w:t>
      </w:r>
      <w:r>
        <w:rPr>
          <w:rFonts w:hint="eastAsia" w:ascii="宋体" w:hAnsi="宋体" w:eastAsia="宋体" w:cs="宋体"/>
          <w:sz w:val="21"/>
          <w:szCs w:val="21"/>
          <w:lang w:val="en-US" w:eastAsia="zh-CN"/>
        </w:rPr>
        <w:t>1号楼六楼小会议室</w:t>
      </w:r>
    </w:p>
    <w:p w14:paraId="1C7BB8FB">
      <w:pPr>
        <w:numPr>
          <w:ilvl w:val="0"/>
          <w:numId w:val="0"/>
        </w:numPr>
        <w:jc w:val="center"/>
        <w:rPr>
          <w:rFonts w:hint="eastAsia" w:ascii="方正小标宋简体" w:hAnsi="方正小标宋简体" w:eastAsia="方正小标宋简体" w:cs="方正小标宋简体"/>
          <w:b w:val="0"/>
          <w:bCs/>
          <w:sz w:val="36"/>
          <w:szCs w:val="36"/>
          <w:lang w:eastAsia="zh-CN"/>
        </w:rPr>
      </w:pPr>
    </w:p>
    <w:p w14:paraId="04BA3AAD">
      <w:pPr>
        <w:numPr>
          <w:ilvl w:val="0"/>
          <w:numId w:val="0"/>
        </w:numPr>
        <w:jc w:val="center"/>
        <w:rPr>
          <w:rFonts w:hint="eastAsia" w:ascii="方正小标宋简体" w:hAnsi="方正小标宋简体" w:eastAsia="方正小标宋简体" w:cs="方正小标宋简体"/>
          <w:b w:val="0"/>
          <w:bCs/>
          <w:sz w:val="36"/>
          <w:szCs w:val="36"/>
          <w:lang w:eastAsia="zh-CN"/>
        </w:rPr>
      </w:pPr>
    </w:p>
    <w:p w14:paraId="6DEF087C">
      <w:pPr>
        <w:numPr>
          <w:ilvl w:val="0"/>
          <w:numId w:val="0"/>
        </w:numPr>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 xml:space="preserve">第三章  </w:t>
      </w:r>
      <w:r>
        <w:rPr>
          <w:rFonts w:hint="eastAsia" w:ascii="方正小标宋简体" w:hAnsi="方正小标宋简体" w:eastAsia="方正小标宋简体" w:cs="方正小标宋简体"/>
          <w:b w:val="0"/>
          <w:bCs/>
          <w:sz w:val="36"/>
          <w:szCs w:val="36"/>
          <w:lang w:val="en-US" w:eastAsia="zh-CN"/>
        </w:rPr>
        <w:t>招标</w:t>
      </w:r>
      <w:r>
        <w:rPr>
          <w:rFonts w:hint="eastAsia" w:ascii="方正小标宋简体" w:hAnsi="方正小标宋简体" w:eastAsia="方正小标宋简体" w:cs="方正小标宋简体"/>
          <w:b w:val="0"/>
          <w:bCs/>
          <w:sz w:val="36"/>
          <w:szCs w:val="36"/>
          <w:lang w:eastAsia="zh-CN"/>
        </w:rPr>
        <w:t>文件附表及格式</w:t>
      </w:r>
    </w:p>
    <w:p w14:paraId="268AE76D">
      <w:pPr>
        <w:jc w:val="center"/>
        <w:rPr>
          <w:sz w:val="32"/>
          <w:szCs w:val="32"/>
        </w:rPr>
      </w:pPr>
      <w:r>
        <w:rPr>
          <w:b/>
          <w:bCs/>
          <w:sz w:val="32"/>
          <w:szCs w:val="32"/>
        </w:rPr>
        <w:t>投标承诺书</w:t>
      </w:r>
    </w:p>
    <w:p w14:paraId="6342D0D9">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r>
        <w:rPr>
          <w:rFonts w:hint="eastAsia" w:ascii="宋体" w:hAnsi="宋体" w:eastAsia="宋体" w:cs="宋体"/>
          <w:sz w:val="21"/>
          <w:szCs w:val="21"/>
          <w:lang w:eastAsia="zh-CN"/>
        </w:rPr>
        <w:t>。</w:t>
      </w:r>
    </w:p>
    <w:p w14:paraId="05222777">
      <w:pPr>
        <w:pStyle w:val="12"/>
        <w:keepNext w:val="0"/>
        <w:keepLines w:val="0"/>
        <w:pageBreakBefore w:val="0"/>
        <w:kinsoku/>
        <w:wordWrap/>
        <w:overflowPunct/>
        <w:topLinePunct w:val="0"/>
        <w:autoSpaceDE/>
        <w:autoSpaceDN/>
        <w:bidi w:val="0"/>
        <w:adjustRightInd/>
        <w:snapToGrid/>
        <w:spacing w:before="0" w:beforeAutospacing="0" w:after="0" w:afterAutospacing="0"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2、自愿接受监管部门的管理，并严格遵守监管部门制定的招投标管理制度、规范和纪律。</w:t>
      </w:r>
    </w:p>
    <w:p w14:paraId="1EEB8693">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我单位承诺参与本次投标的资格符合《中华人民共和国政府采购法》的规定，并承诺近三年内，在经营活动中没有重大违法记录。我单位承诺财务状况良好，并已依法按时缴纳税收和社会保障资金。我单位承诺具备履行本项目合同所必需的设备和专业技术能力。</w:t>
      </w:r>
    </w:p>
    <w:p w14:paraId="5C28DB95">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积极主动配合监管部门的调查。及时、如实、全面地回答监管部门提出的问题，并在调查笔录中签字确认。如拒绝签字确认的，则视为我单位及有关工作人员认可调查笔录中的全部内容，并对最终的调查结果无任何异议，且自愿放弃一切救济途径。</w:t>
      </w:r>
    </w:p>
    <w:p w14:paraId="79D3F132">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5、不转让、出借、涂改、伪造资质（资格）证书或者以其他方式允许其他单位（个人）以我单位（本人）名义承接业务。</w:t>
      </w:r>
    </w:p>
    <w:p w14:paraId="2BC6929A">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6、不与招标人或者其他投标人相互串通投标，围标，不以行贿等不正当手段谋取中标。</w:t>
      </w:r>
    </w:p>
    <w:p w14:paraId="6AF2FB0C">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7、在备案、招标、投标、报名、开标、评标、询标、中标、签订合同、合同备案等招投标预备和进行的全过程中提供的资料均真实、有效，不弄虚作假。</w:t>
      </w:r>
    </w:p>
    <w:p w14:paraId="6A03D752">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8、我方已详细审核全部招标文件，包括修改文件(如果有的话)，及有关附件，我方同意放弃提出含糊不清或误解的权力。 </w:t>
      </w:r>
    </w:p>
    <w:p w14:paraId="56A03198">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9、我方同意所递交的投标文件在招标期内有效，在此期间内我方有可能中标，我方将受此约束。</w:t>
      </w:r>
    </w:p>
    <w:p w14:paraId="054EF812">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10、我方相信贵方的招标结果是公正、合法的，无论我方中标还是落标，我方将接受这一结果。 </w:t>
      </w:r>
    </w:p>
    <w:p w14:paraId="688983A7">
      <w:pPr>
        <w:keepNext w:val="0"/>
        <w:keepLines w:val="0"/>
        <w:pageBreakBefore w:val="0"/>
        <w:tabs>
          <w:tab w:val="left" w:pos="8820"/>
        </w:tabs>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11、一旦我方中标，我方将严格依照招标文件中的相关规定与招标方签订合同。</w:t>
      </w:r>
    </w:p>
    <w:p w14:paraId="4DB8B8A5">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12、不低于企业成本价投标，不恶意过高报价，不扰乱招投标的正常秩序。</w:t>
      </w:r>
    </w:p>
    <w:p w14:paraId="589D20D9">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13、严格遵守开标会议纪律，不在开标会场吵闹、滋事，服从工作人员指挥。</w:t>
      </w:r>
    </w:p>
    <w:p w14:paraId="4F2FDB2B">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14、按照法律法规和本项目招标文件规定的程序和方式进行异议和投诉，不越级投诉，不无理投诉。如捏造事实、伪造材料或者以非法手段取得证明材料进行投诉，给他人造成损失的，依法承担赔偿责任。</w:t>
      </w:r>
    </w:p>
    <w:p w14:paraId="1997032D">
      <w:pPr>
        <w:keepNext w:val="0"/>
        <w:keepLines w:val="0"/>
        <w:pageBreakBefore w:val="0"/>
        <w:kinsoku/>
        <w:wordWrap/>
        <w:overflowPunct/>
        <w:topLinePunct w:val="0"/>
        <w:autoSpaceDE/>
        <w:autoSpaceDN/>
        <w:bidi w:val="0"/>
        <w:adjustRightInd/>
        <w:snapToGrid/>
        <w:spacing w:line="35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承诺事项已认真逐项核对，均表达我单位真实意见，愿承担任何责任。若有任何弄虚作假内容或未遵守上述约定的，经查实后，愿意放弃投标及中标资格，以做该项目损失的赔偿（如没收的投标保证金及银行同期存款利息不能弥补由于其被判失去中标权而给招标人造成报价的差额损失的，同意对超过部分予以赔偿）。如我单位违反上述承诺事项，无条件接受监管部门或相关监管部门作出的任何管理和处理决定，并自愿承担一切不利的后果。</w:t>
      </w:r>
    </w:p>
    <w:p w14:paraId="5F56714C">
      <w:pPr>
        <w:keepNext w:val="0"/>
        <w:keepLines w:val="0"/>
        <w:pageBreakBefore w:val="0"/>
        <w:kinsoku/>
        <w:wordWrap/>
        <w:overflowPunct/>
        <w:topLinePunct w:val="0"/>
        <w:autoSpaceDE/>
        <w:autoSpaceDN/>
        <w:bidi w:val="0"/>
        <w:adjustRightInd/>
        <w:snapToGrid/>
        <w:spacing w:line="350" w:lineRule="exact"/>
        <w:rPr>
          <w:rFonts w:hint="eastAsia" w:ascii="宋体" w:hAnsi="宋体" w:eastAsia="宋体" w:cs="宋体"/>
          <w:sz w:val="21"/>
          <w:szCs w:val="21"/>
        </w:rPr>
      </w:pPr>
    </w:p>
    <w:p w14:paraId="07D0F7B4">
      <w:pPr>
        <w:keepNext w:val="0"/>
        <w:keepLines w:val="0"/>
        <w:pageBreakBefore w:val="0"/>
        <w:kinsoku/>
        <w:wordWrap/>
        <w:overflowPunct/>
        <w:topLinePunct w:val="0"/>
        <w:autoSpaceDE/>
        <w:autoSpaceDN/>
        <w:bidi w:val="0"/>
        <w:adjustRightInd/>
        <w:snapToGrid/>
        <w:spacing w:line="350" w:lineRule="exact"/>
        <w:rPr>
          <w:rFonts w:hint="eastAsia" w:ascii="宋体" w:hAnsi="宋体" w:eastAsia="宋体" w:cs="宋体"/>
          <w:b/>
          <w:sz w:val="21"/>
          <w:szCs w:val="21"/>
        </w:rPr>
      </w:pPr>
      <w:r>
        <w:rPr>
          <w:rFonts w:hint="eastAsia" w:ascii="宋体" w:hAnsi="宋体" w:eastAsia="宋体" w:cs="宋体"/>
          <w:sz w:val="21"/>
          <w:szCs w:val="21"/>
        </w:rPr>
        <w:t>投标人（公章）：     法定代表人或其授权的委托代理人（签字或盖章）：   年月日</w:t>
      </w:r>
    </w:p>
    <w:p w14:paraId="0C155C20">
      <w:pPr>
        <w:spacing w:line="480" w:lineRule="auto"/>
        <w:jc w:val="center"/>
        <w:rPr>
          <w:rFonts w:ascii="宋体" w:hAnsi="宋体"/>
          <w:b/>
          <w:sz w:val="48"/>
        </w:rPr>
      </w:pPr>
      <w:r>
        <w:rPr>
          <w:rFonts w:hint="eastAsia"/>
          <w:b/>
          <w:bCs/>
          <w:sz w:val="36"/>
          <w:szCs w:val="36"/>
        </w:rPr>
        <w:t>投标人法定代表人授权书（格式）</w:t>
      </w:r>
    </w:p>
    <w:p w14:paraId="38BA3605">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项目名称：</w:t>
      </w:r>
    </w:p>
    <w:p w14:paraId="03B87D9D">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日    期：</w:t>
      </w:r>
    </w:p>
    <w:p w14:paraId="672598D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致：</w:t>
      </w:r>
      <w:r>
        <w:rPr>
          <w:rFonts w:hint="eastAsia" w:ascii="宋体" w:hAnsi="宋体" w:eastAsia="宋体" w:cs="宋体"/>
          <w:sz w:val="32"/>
          <w:szCs w:val="32"/>
          <w:u w:val="single"/>
          <w:lang w:val="en-US" w:eastAsia="zh-CN"/>
        </w:rPr>
        <w:t xml:space="preserve">（采购人名称）               </w:t>
      </w:r>
      <w:r>
        <w:rPr>
          <w:rFonts w:hint="eastAsia" w:ascii="宋体" w:hAnsi="宋体" w:eastAsia="宋体" w:cs="宋体"/>
          <w:sz w:val="32"/>
          <w:szCs w:val="32"/>
          <w:lang w:val="en-US" w:eastAsia="zh-CN"/>
        </w:rPr>
        <w:t xml:space="preserve">     </w:t>
      </w:r>
    </w:p>
    <w:p w14:paraId="14DC78B3">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注册于（注册地址）的（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14:paraId="4DE03354">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我单位对被授权人的签名负全部责任。</w:t>
      </w:r>
    </w:p>
    <w:p w14:paraId="0FB8761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在撤销授权的书面通知以前，本授权书一直有效。被授权人签署的所有文件（在授权书有效期内签署的）不因授权的撤销而失效。被授权人无转委托。</w:t>
      </w:r>
    </w:p>
    <w:p w14:paraId="6732E009">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特此声明。</w:t>
      </w:r>
    </w:p>
    <w:p w14:paraId="38C9ED9B">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被授权人身份证复印件：</w:t>
      </w:r>
    </w:p>
    <w:p w14:paraId="5488C032">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投标人（公章）：</w:t>
      </w:r>
    </w:p>
    <w:p w14:paraId="12F7EC7E">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授权人签名：                    职   务：</w:t>
      </w:r>
    </w:p>
    <w:p w14:paraId="31920451">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被授权人签名：</w:t>
      </w:r>
    </w:p>
    <w:p w14:paraId="20FC8A98">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注：投标人法定代表人参加投标的，提供法定代表人说明书和身份说明即可。</w:t>
      </w:r>
    </w:p>
    <w:p w14:paraId="20DE7B08">
      <w:pPr>
        <w:keepNext w:val="0"/>
        <w:keepLines w:val="0"/>
        <w:widowControl/>
        <w:suppressLineNumbers w:val="0"/>
        <w:spacing w:before="0" w:beforeAutospacing="0" w:after="150" w:afterAutospacing="0" w:line="360" w:lineRule="auto"/>
        <w:ind w:right="600"/>
        <w:jc w:val="both"/>
        <w:rPr>
          <w:rFonts w:hint="eastAsia" w:ascii="宋体" w:hAnsi="宋体" w:eastAsia="宋体" w:cs="宋体"/>
          <w:b/>
          <w:bCs/>
          <w:shd w:val="clear" w:color="auto" w:fill="FFFFFF"/>
        </w:rPr>
      </w:pPr>
    </w:p>
    <w:p w14:paraId="1E681ECF">
      <w:pPr>
        <w:keepNext w:val="0"/>
        <w:keepLines w:val="0"/>
        <w:widowControl/>
        <w:suppressLineNumbers w:val="0"/>
        <w:spacing w:before="0" w:beforeAutospacing="0" w:after="150" w:afterAutospacing="0" w:line="360" w:lineRule="auto"/>
        <w:ind w:right="600"/>
        <w:jc w:val="both"/>
        <w:rPr>
          <w:rFonts w:hint="eastAsia" w:ascii="宋体" w:hAnsi="宋体" w:eastAsia="宋体" w:cs="宋体"/>
          <w:b/>
          <w:bCs/>
          <w:shd w:val="clear" w:color="auto" w:fill="FFFFFF"/>
        </w:rPr>
      </w:pPr>
    </w:p>
    <w:p w14:paraId="252B0F46">
      <w:pPr>
        <w:jc w:val="center"/>
        <w:rPr>
          <w:rFonts w:hint="eastAsia" w:ascii="宋体" w:hAnsi="宋体" w:eastAsia="宋体" w:cs="宋体"/>
          <w:kern w:val="1"/>
          <w:sz w:val="36"/>
        </w:rPr>
      </w:pPr>
      <w:r>
        <w:rPr>
          <w:rFonts w:hint="eastAsia" w:ascii="宋体" w:hAnsi="宋体" w:eastAsia="宋体" w:cs="宋体"/>
          <w:b/>
          <w:kern w:val="1"/>
          <w:sz w:val="36"/>
        </w:rPr>
        <w:t>供应商情况介绍</w:t>
      </w:r>
    </w:p>
    <w:p w14:paraId="58EDFD69">
      <w:pPr>
        <w:rPr>
          <w:rFonts w:hint="eastAsia" w:ascii="宋体" w:hAnsi="宋体" w:eastAsia="宋体" w:cs="宋体"/>
          <w:kern w:val="1"/>
        </w:rPr>
      </w:pPr>
      <w:r>
        <w:rPr>
          <w:rFonts w:hint="eastAsia" w:ascii="宋体" w:hAnsi="宋体" w:eastAsia="宋体" w:cs="宋体"/>
          <w:kern w:val="1"/>
        </w:rPr>
        <w:t xml:space="preserve"> </w:t>
      </w:r>
    </w:p>
    <w:p w14:paraId="4C9CE4D8">
      <w:pPr>
        <w:rPr>
          <w:rFonts w:hint="eastAsia" w:ascii="宋体" w:hAnsi="宋体" w:eastAsia="宋体" w:cs="宋体"/>
          <w:kern w:val="1"/>
        </w:rPr>
      </w:pPr>
      <w:r>
        <w:rPr>
          <w:rFonts w:hint="eastAsia" w:ascii="宋体" w:hAnsi="宋体" w:eastAsia="宋体" w:cs="宋体"/>
          <w:kern w:val="1"/>
        </w:rPr>
        <w:t xml:space="preserve"> </w:t>
      </w:r>
    </w:p>
    <w:p w14:paraId="5C1296C5">
      <w:pPr>
        <w:spacing w:line="360" w:lineRule="auto"/>
        <w:ind w:firstLine="480"/>
        <w:rPr>
          <w:rFonts w:hint="eastAsia" w:ascii="宋体" w:hAnsi="宋体" w:eastAsia="宋体" w:cs="宋体"/>
          <w:kern w:val="1"/>
          <w:sz w:val="24"/>
        </w:rPr>
      </w:pPr>
      <w:r>
        <w:rPr>
          <w:rFonts w:hint="eastAsia" w:ascii="宋体" w:hAnsi="宋体" w:eastAsia="宋体" w:cs="宋体"/>
          <w:kern w:val="1"/>
          <w:sz w:val="24"/>
        </w:rPr>
        <w:t>总体介绍、技术经济实力、服务能力、资格、资质、质量认证与本套货物服务相类似的实际项目的介绍、业绩等相关情况。</w:t>
      </w:r>
    </w:p>
    <w:p w14:paraId="492C55C1">
      <w:pPr>
        <w:spacing w:line="360" w:lineRule="auto"/>
        <w:ind w:firstLine="480"/>
        <w:rPr>
          <w:rFonts w:hint="eastAsia" w:ascii="宋体" w:hAnsi="宋体" w:eastAsia="宋体" w:cs="宋体"/>
          <w:kern w:val="1"/>
          <w:sz w:val="24"/>
        </w:rPr>
      </w:pPr>
      <w:r>
        <w:rPr>
          <w:rFonts w:hint="eastAsia" w:ascii="宋体" w:hAnsi="宋体" w:eastAsia="宋体" w:cs="宋体"/>
          <w:kern w:val="1"/>
          <w:sz w:val="24"/>
        </w:rPr>
        <w:t>供应商认为有必要的声明和文件，复印件加盖公章后附后。</w:t>
      </w:r>
    </w:p>
    <w:p w14:paraId="16920E6B">
      <w:pPr>
        <w:rPr>
          <w:rFonts w:hint="eastAsia" w:ascii="宋体" w:hAnsi="宋体" w:eastAsia="宋体" w:cs="宋体"/>
          <w:kern w:val="1"/>
        </w:rPr>
      </w:pPr>
      <w:r>
        <w:rPr>
          <w:rFonts w:hint="eastAsia" w:ascii="宋体" w:hAnsi="宋体" w:eastAsia="宋体" w:cs="宋体"/>
          <w:kern w:val="1"/>
        </w:rPr>
        <w:t xml:space="preserve"> </w:t>
      </w:r>
    </w:p>
    <w:p w14:paraId="271DDD0B">
      <w:pPr>
        <w:rPr>
          <w:rFonts w:hint="eastAsia" w:ascii="宋体" w:hAnsi="宋体" w:eastAsia="宋体" w:cs="宋体"/>
          <w:kern w:val="1"/>
        </w:rPr>
      </w:pPr>
      <w:r>
        <w:rPr>
          <w:rFonts w:hint="eastAsia" w:ascii="宋体" w:hAnsi="宋体" w:eastAsia="宋体" w:cs="宋体"/>
          <w:kern w:val="1"/>
        </w:rPr>
        <w:t xml:space="preserve"> </w:t>
      </w:r>
    </w:p>
    <w:p w14:paraId="3296D27F">
      <w:pPr>
        <w:rPr>
          <w:rFonts w:hint="eastAsia" w:ascii="宋体" w:hAnsi="宋体" w:eastAsia="宋体" w:cs="宋体"/>
          <w:kern w:val="1"/>
        </w:rPr>
      </w:pPr>
      <w:r>
        <w:rPr>
          <w:rFonts w:hint="eastAsia" w:ascii="宋体" w:hAnsi="宋体" w:eastAsia="宋体" w:cs="宋体"/>
          <w:kern w:val="1"/>
        </w:rPr>
        <w:t xml:space="preserve"> </w:t>
      </w:r>
    </w:p>
    <w:p w14:paraId="3D7A040E">
      <w:pPr>
        <w:rPr>
          <w:rFonts w:hint="eastAsia" w:ascii="宋体" w:hAnsi="宋体" w:eastAsia="宋体" w:cs="宋体"/>
          <w:kern w:val="1"/>
        </w:rPr>
      </w:pPr>
      <w:r>
        <w:rPr>
          <w:rFonts w:hint="eastAsia" w:ascii="宋体" w:hAnsi="宋体" w:eastAsia="宋体" w:cs="宋体"/>
          <w:kern w:val="1"/>
        </w:rPr>
        <w:t xml:space="preserve"> </w:t>
      </w:r>
    </w:p>
    <w:p w14:paraId="3B176CB7">
      <w:pPr>
        <w:rPr>
          <w:rFonts w:hint="eastAsia" w:ascii="宋体" w:hAnsi="宋体" w:eastAsia="宋体" w:cs="宋体"/>
          <w:kern w:val="1"/>
        </w:rPr>
      </w:pPr>
      <w:r>
        <w:rPr>
          <w:rFonts w:hint="eastAsia" w:ascii="宋体" w:hAnsi="宋体" w:eastAsia="宋体" w:cs="宋体"/>
          <w:kern w:val="1"/>
        </w:rPr>
        <w:t xml:space="preserve"> </w:t>
      </w:r>
    </w:p>
    <w:p w14:paraId="78444D95">
      <w:pPr>
        <w:rPr>
          <w:rFonts w:hint="eastAsia" w:ascii="宋体" w:hAnsi="宋体" w:eastAsia="宋体" w:cs="宋体"/>
          <w:kern w:val="1"/>
        </w:rPr>
      </w:pPr>
      <w:r>
        <w:rPr>
          <w:rFonts w:hint="eastAsia" w:ascii="宋体" w:hAnsi="宋体" w:eastAsia="宋体" w:cs="宋体"/>
          <w:kern w:val="1"/>
        </w:rPr>
        <w:t xml:space="preserve"> </w:t>
      </w:r>
    </w:p>
    <w:p w14:paraId="5E8B8891">
      <w:pPr>
        <w:rPr>
          <w:rFonts w:hint="eastAsia" w:ascii="宋体" w:hAnsi="宋体" w:eastAsia="宋体" w:cs="宋体"/>
          <w:kern w:val="1"/>
        </w:rPr>
      </w:pPr>
      <w:r>
        <w:rPr>
          <w:rFonts w:hint="eastAsia" w:ascii="宋体" w:hAnsi="宋体" w:eastAsia="宋体" w:cs="宋体"/>
          <w:kern w:val="1"/>
        </w:rPr>
        <w:t xml:space="preserve"> </w:t>
      </w:r>
    </w:p>
    <w:p w14:paraId="5DCC3EBF">
      <w:pPr>
        <w:rPr>
          <w:rFonts w:hint="eastAsia" w:ascii="宋体" w:hAnsi="宋体" w:eastAsia="宋体" w:cs="宋体"/>
          <w:kern w:val="1"/>
        </w:rPr>
      </w:pPr>
      <w:r>
        <w:rPr>
          <w:rFonts w:hint="eastAsia" w:ascii="宋体" w:hAnsi="宋体" w:eastAsia="宋体" w:cs="宋体"/>
          <w:kern w:val="1"/>
        </w:rPr>
        <w:t xml:space="preserve"> </w:t>
      </w:r>
    </w:p>
    <w:p w14:paraId="2D06802D">
      <w:pPr>
        <w:rPr>
          <w:rFonts w:hint="eastAsia" w:ascii="宋体" w:hAnsi="宋体" w:eastAsia="宋体" w:cs="宋体"/>
          <w:kern w:val="1"/>
        </w:rPr>
      </w:pPr>
      <w:r>
        <w:rPr>
          <w:rFonts w:hint="eastAsia" w:ascii="宋体" w:hAnsi="宋体" w:eastAsia="宋体" w:cs="宋体"/>
          <w:kern w:val="1"/>
        </w:rPr>
        <w:t xml:space="preserve"> </w:t>
      </w:r>
    </w:p>
    <w:p w14:paraId="6620CDA2">
      <w:pPr>
        <w:rPr>
          <w:rFonts w:hint="eastAsia" w:ascii="宋体" w:hAnsi="宋体" w:eastAsia="宋体" w:cs="宋体"/>
          <w:kern w:val="1"/>
        </w:rPr>
      </w:pPr>
      <w:r>
        <w:rPr>
          <w:rFonts w:hint="eastAsia" w:ascii="宋体" w:hAnsi="宋体" w:eastAsia="宋体" w:cs="宋体"/>
          <w:kern w:val="1"/>
        </w:rPr>
        <w:t xml:space="preserve"> </w:t>
      </w:r>
    </w:p>
    <w:p w14:paraId="1865044B">
      <w:pPr>
        <w:spacing w:line="360" w:lineRule="auto"/>
        <w:ind w:firstLine="4800"/>
        <w:rPr>
          <w:rFonts w:hint="eastAsia" w:ascii="宋体" w:hAnsi="宋体" w:eastAsia="宋体" w:cs="宋体"/>
          <w:kern w:val="1"/>
          <w:sz w:val="24"/>
        </w:rPr>
      </w:pPr>
      <w:r>
        <w:rPr>
          <w:rFonts w:hint="eastAsia" w:ascii="宋体" w:hAnsi="宋体" w:eastAsia="宋体" w:cs="宋体"/>
          <w:kern w:val="1"/>
          <w:sz w:val="24"/>
        </w:rPr>
        <w:t>供应商名称（盖章）</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p>
    <w:p w14:paraId="1AE2179B">
      <w:pPr>
        <w:spacing w:line="360" w:lineRule="auto"/>
        <w:ind w:firstLine="4800"/>
        <w:rPr>
          <w:rFonts w:hint="eastAsia" w:ascii="宋体" w:hAnsi="宋体" w:eastAsia="宋体" w:cs="宋体"/>
          <w:kern w:val="1"/>
          <w:sz w:val="24"/>
          <w:u w:val="single"/>
        </w:rPr>
      </w:pPr>
      <w:r>
        <w:rPr>
          <w:rFonts w:hint="eastAsia" w:ascii="宋体" w:hAnsi="宋体" w:eastAsia="宋体" w:cs="宋体"/>
          <w:kern w:val="1"/>
          <w:sz w:val="24"/>
        </w:rPr>
        <w:t>法定代表人（签字）</w:t>
      </w:r>
      <w:r>
        <w:rPr>
          <w:rFonts w:hint="eastAsia" w:ascii="宋体" w:hAnsi="宋体" w:eastAsia="宋体" w:cs="宋体"/>
          <w:kern w:val="1"/>
          <w:sz w:val="24"/>
          <w:u w:val="single"/>
        </w:rPr>
        <w:t xml:space="preserve">                         </w:t>
      </w:r>
    </w:p>
    <w:p w14:paraId="414B782C">
      <w:pPr>
        <w:spacing w:line="360" w:lineRule="auto"/>
        <w:jc w:val="center"/>
        <w:rPr>
          <w:rFonts w:hint="eastAsia" w:ascii="宋体" w:hAnsi="宋体" w:eastAsia="宋体" w:cs="宋体"/>
          <w:kern w:val="1"/>
          <w:sz w:val="24"/>
        </w:rPr>
      </w:pPr>
      <w:r>
        <w:rPr>
          <w:rFonts w:hint="eastAsia" w:ascii="宋体" w:hAnsi="宋体" w:eastAsia="宋体" w:cs="宋体"/>
          <w:kern w:val="1"/>
          <w:sz w:val="24"/>
        </w:rPr>
        <w:t xml:space="preserve">                                      </w:t>
      </w:r>
      <w:r>
        <w:rPr>
          <w:rFonts w:hint="eastAsia" w:ascii="宋体" w:hAnsi="宋体" w:eastAsia="宋体" w:cs="宋体"/>
          <w:kern w:val="1"/>
          <w:sz w:val="24"/>
          <w:lang w:val="en-US" w:eastAsia="zh-CN"/>
        </w:rPr>
        <w:t xml:space="preserve">      日   期</w:t>
      </w:r>
      <w:r>
        <w:rPr>
          <w:rFonts w:hint="eastAsia" w:ascii="宋体" w:hAnsi="宋体" w:eastAsia="宋体" w:cs="宋体"/>
          <w:kern w:val="1"/>
          <w:sz w:val="24"/>
          <w:u w:val="single"/>
          <w:lang w:val="en-US" w:eastAsia="zh-CN"/>
        </w:rPr>
        <w:t>202</w:t>
      </w:r>
      <w:r>
        <w:rPr>
          <w:rFonts w:hint="eastAsia" w:ascii="宋体" w:hAnsi="宋体" w:eastAsia="宋体" w:cs="宋体"/>
          <w:kern w:val="1"/>
          <w:sz w:val="24"/>
          <w:u w:val="single"/>
        </w:rPr>
        <w:t xml:space="preserve">  年月日</w:t>
      </w:r>
    </w:p>
    <w:p w14:paraId="1013D610">
      <w:pPr>
        <w:spacing w:line="400" w:lineRule="exact"/>
        <w:rPr>
          <w:rFonts w:hint="eastAsia" w:ascii="宋体" w:hAnsi="宋体" w:eastAsia="宋体" w:cs="宋体"/>
          <w:kern w:val="1"/>
          <w:sz w:val="24"/>
        </w:rPr>
      </w:pPr>
    </w:p>
    <w:p w14:paraId="771FECF8">
      <w:pPr>
        <w:spacing w:line="400" w:lineRule="exact"/>
        <w:rPr>
          <w:rFonts w:hint="eastAsia" w:ascii="宋体" w:hAnsi="宋体" w:eastAsia="宋体" w:cs="宋体"/>
          <w:kern w:val="1"/>
          <w:sz w:val="24"/>
        </w:rPr>
      </w:pPr>
    </w:p>
    <w:p w14:paraId="6ECB1217">
      <w:pPr>
        <w:spacing w:line="400" w:lineRule="exact"/>
        <w:rPr>
          <w:rFonts w:hint="eastAsia" w:ascii="宋体" w:hAnsi="宋体" w:eastAsia="宋体" w:cs="宋体"/>
          <w:kern w:val="1"/>
          <w:sz w:val="24"/>
        </w:rPr>
      </w:pPr>
    </w:p>
    <w:p w14:paraId="5E414139">
      <w:pPr>
        <w:spacing w:line="400" w:lineRule="exact"/>
        <w:rPr>
          <w:rFonts w:hint="eastAsia" w:ascii="宋体" w:hAnsi="宋体" w:eastAsia="宋体" w:cs="宋体"/>
          <w:kern w:val="1"/>
          <w:sz w:val="24"/>
        </w:rPr>
      </w:pPr>
    </w:p>
    <w:p w14:paraId="1B605DA6">
      <w:pPr>
        <w:spacing w:line="400" w:lineRule="exact"/>
        <w:rPr>
          <w:rFonts w:hint="eastAsia" w:ascii="宋体" w:hAnsi="宋体" w:eastAsia="宋体" w:cs="宋体"/>
          <w:kern w:val="1"/>
          <w:sz w:val="24"/>
        </w:rPr>
      </w:pPr>
    </w:p>
    <w:p w14:paraId="0AE3AEED">
      <w:pPr>
        <w:spacing w:line="400" w:lineRule="exact"/>
        <w:rPr>
          <w:rFonts w:hint="eastAsia" w:ascii="宋体" w:hAnsi="宋体" w:eastAsia="宋体" w:cs="宋体"/>
          <w:kern w:val="1"/>
          <w:sz w:val="24"/>
        </w:rPr>
      </w:pPr>
    </w:p>
    <w:p w14:paraId="3972A6C7">
      <w:pPr>
        <w:spacing w:line="400" w:lineRule="exact"/>
        <w:rPr>
          <w:rFonts w:hint="eastAsia" w:ascii="宋体" w:hAnsi="宋体" w:eastAsia="宋体" w:cs="宋体"/>
          <w:kern w:val="1"/>
          <w:sz w:val="24"/>
        </w:rPr>
      </w:pPr>
    </w:p>
    <w:p w14:paraId="05A69582">
      <w:pPr>
        <w:spacing w:line="400" w:lineRule="exact"/>
        <w:rPr>
          <w:rFonts w:hint="eastAsia" w:ascii="宋体" w:hAnsi="宋体" w:eastAsia="宋体" w:cs="宋体"/>
          <w:kern w:val="1"/>
          <w:sz w:val="24"/>
        </w:rPr>
      </w:pPr>
    </w:p>
    <w:p w14:paraId="6F66D2B7">
      <w:pPr>
        <w:spacing w:line="400" w:lineRule="exact"/>
        <w:rPr>
          <w:rFonts w:hint="eastAsia" w:ascii="宋体" w:hAnsi="宋体" w:eastAsia="宋体" w:cs="宋体"/>
          <w:kern w:val="1"/>
          <w:sz w:val="24"/>
        </w:rPr>
      </w:pPr>
      <w:r>
        <w:rPr>
          <w:rFonts w:hint="eastAsia" w:ascii="宋体" w:hAnsi="宋体" w:eastAsia="宋体" w:cs="宋体"/>
          <w:kern w:val="1"/>
          <w:sz w:val="24"/>
        </w:rPr>
        <w:t>本附件可根据实际情况自行制作</w:t>
      </w:r>
    </w:p>
    <w:p w14:paraId="1D660B90">
      <w:pPr>
        <w:rPr>
          <w:kern w:val="1"/>
        </w:rPr>
      </w:pPr>
      <w:r>
        <w:rPr>
          <w:kern w:val="1"/>
        </w:rPr>
        <w:t xml:space="preserve"> </w:t>
      </w:r>
    </w:p>
    <w:p w14:paraId="3E7F87C2">
      <w:pPr>
        <w:rPr>
          <w:kern w:val="1"/>
        </w:rPr>
      </w:pPr>
    </w:p>
    <w:p w14:paraId="449DD9BD">
      <w:pPr>
        <w:rPr>
          <w:kern w:val="1"/>
        </w:rPr>
      </w:pPr>
    </w:p>
    <w:p w14:paraId="26958D1E">
      <w:pPr>
        <w:rPr>
          <w:kern w:val="1"/>
        </w:rPr>
      </w:pPr>
    </w:p>
    <w:p w14:paraId="3F5F8937">
      <w:pPr>
        <w:rPr>
          <w:kern w:val="1"/>
        </w:rPr>
      </w:pPr>
    </w:p>
    <w:p w14:paraId="2C14B3BD">
      <w:pPr>
        <w:jc w:val="center"/>
        <w:rPr>
          <w:b/>
          <w:kern w:val="1"/>
          <w:sz w:val="36"/>
        </w:rPr>
      </w:pPr>
      <w:r>
        <w:rPr>
          <w:b/>
          <w:kern w:val="1"/>
          <w:sz w:val="36"/>
        </w:rPr>
        <w:t>项目实施方案</w:t>
      </w:r>
    </w:p>
    <w:p w14:paraId="2A26198C">
      <w:pPr>
        <w:rPr>
          <w:kern w:val="1"/>
        </w:rPr>
      </w:pPr>
      <w:r>
        <w:rPr>
          <w:kern w:val="1"/>
        </w:rPr>
        <w:t xml:space="preserve"> </w:t>
      </w:r>
    </w:p>
    <w:p w14:paraId="3A4ACFA9">
      <w:pPr>
        <w:rPr>
          <w:kern w:val="1"/>
        </w:rPr>
      </w:pPr>
      <w:r>
        <w:rPr>
          <w:kern w:val="1"/>
        </w:rPr>
        <w:t xml:space="preserve"> </w:t>
      </w:r>
    </w:p>
    <w:p w14:paraId="640B618B">
      <w:pPr>
        <w:rPr>
          <w:kern w:val="1"/>
        </w:rPr>
      </w:pPr>
    </w:p>
    <w:p w14:paraId="0633B6DC">
      <w:pPr>
        <w:spacing w:line="600" w:lineRule="exact"/>
        <w:ind w:firstLine="422"/>
        <w:rPr>
          <w:b/>
          <w:kern w:val="1"/>
        </w:rPr>
      </w:pPr>
      <w:r>
        <w:rPr>
          <w:b/>
          <w:kern w:val="1"/>
        </w:rPr>
        <w:t>(1)简述供应商投入本项目工作的人员、车辆、仪器设备、软件系统，包括主要人员表（项目负责人附身份证及职称证书复印件）、仪器设备、时间安排等。</w:t>
      </w:r>
    </w:p>
    <w:p w14:paraId="59920C12">
      <w:pPr>
        <w:spacing w:line="600" w:lineRule="exact"/>
        <w:ind w:firstLine="422"/>
        <w:rPr>
          <w:b/>
        </w:rPr>
      </w:pPr>
      <w:r>
        <w:rPr>
          <w:b/>
        </w:rPr>
        <w:t>(2)检测方案</w:t>
      </w:r>
    </w:p>
    <w:p w14:paraId="1D231C9F">
      <w:pPr>
        <w:spacing w:line="600" w:lineRule="exact"/>
        <w:ind w:firstLine="420"/>
        <w:rPr>
          <w:b/>
        </w:rPr>
      </w:pPr>
      <w:r>
        <w:rPr>
          <w:kern w:val="1"/>
        </w:rPr>
        <w:t>①</w:t>
      </w:r>
      <w:r>
        <w:rPr>
          <w:b/>
        </w:rPr>
        <w:t>项目概述</w:t>
      </w:r>
    </w:p>
    <w:p w14:paraId="515117BA">
      <w:pPr>
        <w:spacing w:line="600" w:lineRule="exact"/>
        <w:ind w:firstLine="420"/>
        <w:rPr>
          <w:b/>
        </w:rPr>
      </w:pPr>
      <w:r>
        <w:rPr>
          <w:kern w:val="1"/>
        </w:rPr>
        <w:t>②</w:t>
      </w:r>
      <w:r>
        <w:rPr>
          <w:b/>
          <w:kern w:val="1"/>
        </w:rPr>
        <w:t>工作范围</w:t>
      </w:r>
    </w:p>
    <w:p w14:paraId="08D861FD">
      <w:pPr>
        <w:spacing w:line="600" w:lineRule="exact"/>
        <w:ind w:firstLine="420"/>
        <w:rPr>
          <w:b/>
        </w:rPr>
      </w:pPr>
      <w:r>
        <w:rPr>
          <w:kern w:val="1"/>
        </w:rPr>
        <w:t>③</w:t>
      </w:r>
      <w:r>
        <w:rPr>
          <w:b/>
          <w:kern w:val="1"/>
        </w:rPr>
        <w:t>工作</w:t>
      </w:r>
      <w:r>
        <w:rPr>
          <w:b/>
        </w:rPr>
        <w:t>目标</w:t>
      </w:r>
    </w:p>
    <w:p w14:paraId="718229AA">
      <w:pPr>
        <w:spacing w:line="600" w:lineRule="exact"/>
        <w:ind w:firstLine="420"/>
        <w:rPr>
          <w:b/>
        </w:rPr>
      </w:pPr>
      <w:r>
        <w:rPr>
          <w:kern w:val="1"/>
        </w:rPr>
        <w:t>④</w:t>
      </w:r>
      <w:r>
        <w:rPr>
          <w:b/>
          <w:kern w:val="1"/>
        </w:rPr>
        <w:t>具体工作</w:t>
      </w:r>
      <w:r>
        <w:rPr>
          <w:b/>
        </w:rPr>
        <w:t>内容</w:t>
      </w:r>
    </w:p>
    <w:p w14:paraId="4581014F">
      <w:pPr>
        <w:spacing w:line="600" w:lineRule="exact"/>
        <w:ind w:firstLine="420"/>
        <w:rPr>
          <w:b/>
        </w:rPr>
      </w:pPr>
      <w:r>
        <w:rPr>
          <w:kern w:val="1"/>
        </w:rPr>
        <w:t>⑤</w:t>
      </w:r>
      <w:r>
        <w:rPr>
          <w:b/>
        </w:rPr>
        <w:t>实施方案</w:t>
      </w:r>
    </w:p>
    <w:p w14:paraId="4279D006">
      <w:pPr>
        <w:spacing w:line="600" w:lineRule="exact"/>
        <w:ind w:firstLine="422"/>
        <w:rPr>
          <w:b/>
        </w:rPr>
      </w:pPr>
      <w:r>
        <w:rPr>
          <w:b/>
        </w:rPr>
        <w:t>(3)</w:t>
      </w:r>
      <w:r>
        <w:rPr>
          <w:b/>
          <w:kern w:val="1"/>
        </w:rPr>
        <w:t>工作</w:t>
      </w:r>
      <w:r>
        <w:rPr>
          <w:b/>
        </w:rPr>
        <w:t>组织</w:t>
      </w:r>
    </w:p>
    <w:p w14:paraId="06941391">
      <w:pPr>
        <w:spacing w:line="600" w:lineRule="exact"/>
        <w:ind w:firstLine="422"/>
        <w:rPr>
          <w:b/>
        </w:rPr>
      </w:pPr>
      <w:r>
        <w:rPr>
          <w:b/>
        </w:rPr>
        <w:t>(4)程序、工作流程、提交有关资料时间等</w:t>
      </w:r>
    </w:p>
    <w:p w14:paraId="5747107E">
      <w:pPr>
        <w:spacing w:line="600" w:lineRule="exact"/>
        <w:ind w:firstLine="422"/>
        <w:rPr>
          <w:b/>
        </w:rPr>
      </w:pPr>
      <w:r>
        <w:rPr>
          <w:b/>
        </w:rPr>
        <w:t>(5)</w:t>
      </w:r>
      <w:r>
        <w:rPr>
          <w:b/>
          <w:kern w:val="1"/>
        </w:rPr>
        <w:t>技术、组织、质量保证措施</w:t>
      </w:r>
    </w:p>
    <w:p w14:paraId="631EB2E1">
      <w:pPr>
        <w:spacing w:line="600" w:lineRule="exact"/>
        <w:ind w:firstLine="422"/>
        <w:rPr>
          <w:b/>
        </w:rPr>
      </w:pPr>
      <w:r>
        <w:rPr>
          <w:b/>
        </w:rPr>
        <w:t>(6)建议方案</w:t>
      </w:r>
    </w:p>
    <w:p w14:paraId="518DFDFE">
      <w:pPr>
        <w:spacing w:line="600" w:lineRule="exact"/>
        <w:ind w:firstLine="422"/>
        <w:rPr>
          <w:b/>
        </w:rPr>
      </w:pPr>
      <w:r>
        <w:rPr>
          <w:b/>
        </w:rPr>
        <w:t>供应商如果成为中标人，应提交详细的技术建议书，但应与本计划基本上保持一致。</w:t>
      </w:r>
    </w:p>
    <w:p w14:paraId="67C37B29">
      <w:pPr>
        <w:rPr>
          <w:kern w:val="1"/>
        </w:rPr>
      </w:pPr>
      <w:r>
        <w:rPr>
          <w:kern w:val="1"/>
        </w:rPr>
        <w:t xml:space="preserve"> </w:t>
      </w:r>
    </w:p>
    <w:p w14:paraId="59D8C615">
      <w:pPr>
        <w:rPr>
          <w:kern w:val="1"/>
        </w:rPr>
      </w:pPr>
      <w:r>
        <w:rPr>
          <w:kern w:val="1"/>
        </w:rPr>
        <w:t xml:space="preserve"> </w:t>
      </w:r>
    </w:p>
    <w:p w14:paraId="5F036926">
      <w:pPr>
        <w:rPr>
          <w:kern w:val="1"/>
        </w:rPr>
      </w:pPr>
      <w:r>
        <w:rPr>
          <w:kern w:val="1"/>
        </w:rPr>
        <w:t xml:space="preserve"> </w:t>
      </w:r>
    </w:p>
    <w:p w14:paraId="56B0687E">
      <w:pPr>
        <w:rPr>
          <w:kern w:val="1"/>
        </w:rPr>
      </w:pPr>
      <w:r>
        <w:rPr>
          <w:kern w:val="1"/>
        </w:rPr>
        <w:t xml:space="preserve"> </w:t>
      </w:r>
    </w:p>
    <w:p w14:paraId="5D6D629F">
      <w:pPr>
        <w:keepNext w:val="0"/>
        <w:keepLines w:val="0"/>
        <w:widowControl/>
        <w:suppressLineNumbers w:val="0"/>
        <w:spacing w:before="0" w:beforeAutospacing="0" w:after="150" w:afterAutospacing="0" w:line="360" w:lineRule="auto"/>
        <w:ind w:right="600"/>
        <w:jc w:val="both"/>
        <w:rPr>
          <w:rFonts w:hint="default" w:ascii="黑体" w:eastAsia="微软雅黑"/>
          <w:b/>
          <w:sz w:val="32"/>
          <w:szCs w:val="32"/>
          <w:lang w:val="en-US" w:eastAsia="zh-CN"/>
        </w:rPr>
      </w:pPr>
      <w:r>
        <w:rPr>
          <w:rFonts w:hint="eastAsia"/>
          <w:b/>
          <w:bCs/>
          <w:shd w:val="clear" w:color="auto" w:fill="FFFFFF"/>
          <w:lang w:val="en-US" w:eastAsia="zh-CN"/>
        </w:rPr>
        <w:t>附件1</w:t>
      </w:r>
    </w:p>
    <w:p w14:paraId="2053A168">
      <w:pPr>
        <w:jc w:val="center"/>
        <w:rPr>
          <w:rFonts w:hint="eastAsia" w:ascii="宋体" w:hAnsi="宋体" w:eastAsia="宋体" w:cs="宋体"/>
          <w:b/>
          <w:bCs/>
          <w:color w:val="000000"/>
          <w:sz w:val="36"/>
        </w:rPr>
      </w:pPr>
      <w:r>
        <w:rPr>
          <w:rFonts w:hint="eastAsia" w:ascii="宋体" w:hAnsi="宋体" w:eastAsia="宋体" w:cs="宋体"/>
          <w:b/>
          <w:bCs/>
          <w:color w:val="000000"/>
          <w:sz w:val="36"/>
          <w:lang w:val="en-US" w:eastAsia="zh-CN"/>
        </w:rPr>
        <w:t>投标</w:t>
      </w:r>
      <w:r>
        <w:rPr>
          <w:rFonts w:hint="eastAsia" w:ascii="宋体" w:hAnsi="宋体" w:eastAsia="宋体" w:cs="宋体"/>
          <w:b/>
          <w:bCs/>
          <w:color w:val="000000"/>
          <w:sz w:val="36"/>
        </w:rPr>
        <w:t>报价一览</w:t>
      </w:r>
    </w:p>
    <w:p w14:paraId="1D63C083">
      <w:pPr>
        <w:spacing w:line="6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投标人名称（盖章）：</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 xml:space="preserve">                          </w:t>
      </w:r>
    </w:p>
    <w:p w14:paraId="4BE25555">
      <w:pPr>
        <w:spacing w:line="6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采购编号：</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 xml:space="preserve">                      </w:t>
      </w:r>
    </w:p>
    <w:p w14:paraId="00E3D8BF">
      <w:pPr>
        <w:pStyle w:val="4"/>
        <w:rPr>
          <w:rFonts w:hint="eastAsia" w:ascii="宋体" w:hAnsi="宋体" w:eastAsia="宋体" w:cs="宋体"/>
          <w:lang w:val="en-US" w:eastAsia="zh-CN"/>
        </w:rPr>
      </w:pPr>
      <w:r>
        <w:rPr>
          <w:rFonts w:hint="eastAsia" w:ascii="宋体" w:hAnsi="宋体" w:eastAsia="宋体" w:cs="宋体"/>
          <w:lang w:val="en-US" w:eastAsia="zh-CN"/>
        </w:rPr>
        <w:t xml:space="preserve">                                     </w:t>
      </w:r>
    </w:p>
    <w:p w14:paraId="7D5345EA">
      <w:pPr>
        <w:pStyle w:val="4"/>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单位：人民币（含税）</w:t>
      </w:r>
    </w:p>
    <w:tbl>
      <w:tblPr>
        <w:tblStyle w:val="1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2"/>
        <w:gridCol w:w="7"/>
        <w:gridCol w:w="2911"/>
        <w:gridCol w:w="2839"/>
      </w:tblGrid>
      <w:tr w14:paraId="4EA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42" w:type="dxa"/>
            <w:noWrap w:val="0"/>
            <w:vAlign w:val="center"/>
          </w:tcPr>
          <w:p w14:paraId="78DD0E5A">
            <w:pPr>
              <w:spacing w:line="38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项目名称</w:t>
            </w:r>
          </w:p>
        </w:tc>
        <w:tc>
          <w:tcPr>
            <w:tcW w:w="2918" w:type="dxa"/>
            <w:gridSpan w:val="2"/>
            <w:noWrap w:val="0"/>
            <w:vAlign w:val="center"/>
          </w:tcPr>
          <w:p w14:paraId="6FEB76A8">
            <w:pPr>
              <w:spacing w:line="38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服务期限</w:t>
            </w:r>
          </w:p>
        </w:tc>
        <w:tc>
          <w:tcPr>
            <w:tcW w:w="2839" w:type="dxa"/>
            <w:noWrap w:val="0"/>
            <w:vAlign w:val="center"/>
          </w:tcPr>
          <w:p w14:paraId="2B0D22FF">
            <w:pPr>
              <w:spacing w:line="380" w:lineRule="exact"/>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服务</w:t>
            </w:r>
            <w:r>
              <w:rPr>
                <w:rFonts w:hint="eastAsia" w:ascii="宋体" w:hAnsi="宋体" w:eastAsia="宋体" w:cs="宋体"/>
                <w:b/>
                <w:sz w:val="28"/>
                <w:szCs w:val="28"/>
              </w:rPr>
              <w:t>总价</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万元</w:t>
            </w:r>
            <w:r>
              <w:rPr>
                <w:rFonts w:hint="eastAsia" w:ascii="宋体" w:hAnsi="宋体" w:eastAsia="宋体" w:cs="宋体"/>
                <w:b/>
                <w:sz w:val="28"/>
                <w:szCs w:val="28"/>
                <w:lang w:eastAsia="zh-CN"/>
              </w:rPr>
              <w:t>）</w:t>
            </w:r>
          </w:p>
        </w:tc>
      </w:tr>
      <w:tr w14:paraId="12B8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342" w:type="dxa"/>
            <w:noWrap w:val="0"/>
            <w:vAlign w:val="center"/>
          </w:tcPr>
          <w:p w14:paraId="2533F017">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义乌市稠江街道社区卫生服务中心空调维保服务采购项目</w:t>
            </w:r>
          </w:p>
        </w:tc>
        <w:tc>
          <w:tcPr>
            <w:tcW w:w="2918" w:type="dxa"/>
            <w:gridSpan w:val="2"/>
            <w:noWrap w:val="0"/>
            <w:vAlign w:val="center"/>
          </w:tcPr>
          <w:p w14:paraId="396FFDEF">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w:t>
            </w:r>
          </w:p>
        </w:tc>
        <w:tc>
          <w:tcPr>
            <w:tcW w:w="2839" w:type="dxa"/>
            <w:noWrap w:val="0"/>
            <w:vAlign w:val="center"/>
          </w:tcPr>
          <w:p w14:paraId="709FA56B">
            <w:pPr>
              <w:spacing w:line="38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w:t>
            </w:r>
          </w:p>
        </w:tc>
      </w:tr>
      <w:tr w14:paraId="7196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3349" w:type="dxa"/>
            <w:gridSpan w:val="2"/>
            <w:noWrap w:val="0"/>
            <w:vAlign w:val="center"/>
          </w:tcPr>
          <w:p w14:paraId="224EA94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50" w:type="dxa"/>
            <w:gridSpan w:val="2"/>
            <w:noWrap w:val="0"/>
            <w:vAlign w:val="center"/>
          </w:tcPr>
          <w:p w14:paraId="31412DAB">
            <w:pPr>
              <w:spacing w:line="600" w:lineRule="exact"/>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陆万叁仟元整</w:t>
            </w:r>
            <w:r>
              <w:rPr>
                <w:rFonts w:hint="eastAsia" w:ascii="宋体" w:hAnsi="宋体" w:eastAsia="宋体" w:cs="宋体"/>
                <w:sz w:val="24"/>
                <w:szCs w:val="24"/>
                <w:u w:val="single"/>
              </w:rPr>
              <w:t xml:space="preserve">  。</w:t>
            </w:r>
          </w:p>
          <w:p w14:paraId="753DC644">
            <w:pPr>
              <w:spacing w:line="600" w:lineRule="exact"/>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6.3万元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bl>
    <w:p w14:paraId="41CF131A">
      <w:pPr>
        <w:rPr>
          <w:rFonts w:hint="eastAsia" w:ascii="宋体" w:hAnsi="宋体" w:eastAsia="宋体" w:cs="宋体"/>
          <w:color w:val="000000"/>
          <w:sz w:val="24"/>
          <w:u w:val="single"/>
        </w:rPr>
      </w:pPr>
    </w:p>
    <w:p w14:paraId="38E745F3">
      <w:pPr>
        <w:spacing w:line="600" w:lineRule="exact"/>
        <w:rPr>
          <w:rFonts w:hint="eastAsia" w:ascii="宋体" w:hAnsi="宋体" w:eastAsia="宋体" w:cs="宋体"/>
          <w:color w:val="000000"/>
          <w:sz w:val="24"/>
        </w:rPr>
      </w:pPr>
      <w:r>
        <w:rPr>
          <w:rFonts w:hint="eastAsia" w:ascii="宋体" w:hAnsi="宋体" w:eastAsia="宋体" w:cs="宋体"/>
          <w:color w:val="000000"/>
          <w:sz w:val="24"/>
          <w:lang w:val="en-US" w:eastAsia="zh-CN"/>
        </w:rPr>
        <w:t>负责</w:t>
      </w:r>
      <w:r>
        <w:rPr>
          <w:rFonts w:hint="eastAsia" w:ascii="宋体" w:hAnsi="宋体" w:eastAsia="宋体" w:cs="宋体"/>
          <w:color w:val="000000"/>
          <w:sz w:val="24"/>
        </w:rPr>
        <w:t xml:space="preserve">人或其授权代表（签字或盖章）：             </w:t>
      </w:r>
    </w:p>
    <w:p w14:paraId="1CEE389F">
      <w:pPr>
        <w:spacing w:line="500" w:lineRule="exac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w:t>
      </w:r>
    </w:p>
    <w:p w14:paraId="2B0B1181">
      <w:pPr>
        <w:spacing w:line="500" w:lineRule="exact"/>
        <w:rPr>
          <w:rFonts w:hint="eastAsia" w:ascii="宋体" w:hAnsi="宋体" w:eastAsia="宋体" w:cs="宋体"/>
          <w:color w:val="000000"/>
          <w:sz w:val="24"/>
        </w:rPr>
      </w:pPr>
      <w:r>
        <w:rPr>
          <w:rFonts w:hint="eastAsia" w:ascii="宋体" w:hAnsi="宋体" w:eastAsia="宋体" w:cs="宋体"/>
          <w:color w:val="000000"/>
          <w:sz w:val="24"/>
        </w:rPr>
        <w:t xml:space="preserve">日 期：           </w:t>
      </w:r>
    </w:p>
    <w:p w14:paraId="4AA8019A">
      <w:pPr>
        <w:spacing w:line="400" w:lineRule="exact"/>
        <w:ind w:left="480" w:hanging="480" w:hangingChars="200"/>
        <w:rPr>
          <w:rFonts w:hint="eastAsia" w:ascii="宋体" w:hAnsi="宋体" w:eastAsia="宋体" w:cs="宋体"/>
          <w:color w:val="000000"/>
          <w:sz w:val="24"/>
        </w:rPr>
      </w:pPr>
    </w:p>
    <w:p w14:paraId="5D2EC326">
      <w:pPr>
        <w:spacing w:line="400" w:lineRule="exact"/>
        <w:ind w:left="480" w:hanging="480" w:hangingChars="200"/>
        <w:rPr>
          <w:rFonts w:hint="eastAsia" w:ascii="宋体" w:hAnsi="宋体" w:eastAsia="宋体" w:cs="宋体"/>
          <w:color w:val="000000"/>
          <w:sz w:val="24"/>
        </w:rPr>
      </w:pPr>
    </w:p>
    <w:p w14:paraId="35A6DA02">
      <w:pPr>
        <w:spacing w:line="400" w:lineRule="exact"/>
        <w:ind w:left="480" w:hanging="480" w:hangingChars="200"/>
        <w:rPr>
          <w:rFonts w:hint="eastAsia" w:ascii="宋体" w:hAnsi="宋体" w:eastAsia="宋体" w:cs="宋体"/>
          <w:color w:val="000000"/>
          <w:sz w:val="24"/>
        </w:rPr>
      </w:pPr>
      <w:r>
        <w:rPr>
          <w:rFonts w:hint="eastAsia" w:ascii="宋体" w:hAnsi="宋体" w:eastAsia="宋体" w:cs="宋体"/>
          <w:color w:val="000000"/>
          <w:sz w:val="24"/>
          <w:lang w:val="en-US" w:eastAsia="zh-CN"/>
        </w:rPr>
        <w:t>备</w:t>
      </w:r>
      <w:r>
        <w:rPr>
          <w:rFonts w:hint="eastAsia" w:ascii="宋体" w:hAnsi="宋体" w:eastAsia="宋体" w:cs="宋体"/>
          <w:color w:val="000000"/>
          <w:sz w:val="24"/>
        </w:rPr>
        <w:t>注：</w:t>
      </w:r>
    </w:p>
    <w:p w14:paraId="7F511472">
      <w:pPr>
        <w:pStyle w:val="7"/>
        <w:numPr>
          <w:ilvl w:val="0"/>
          <w:numId w:val="0"/>
        </w:num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eastAsia="zh-CN" w:bidi="zh-CN"/>
        </w:rPr>
        <w:t>1</w:t>
      </w:r>
      <w:r>
        <w:rPr>
          <w:rFonts w:hint="eastAsia" w:hAnsi="宋体" w:eastAsia="宋体" w:cs="宋体"/>
          <w:color w:val="000000"/>
          <w:sz w:val="24"/>
          <w:szCs w:val="24"/>
          <w:lang w:val="en-US" w:eastAsia="zh-CN" w:bidi="zh-CN"/>
        </w:rPr>
        <w:t>.</w:t>
      </w:r>
      <w:r>
        <w:rPr>
          <w:rFonts w:hint="eastAsia" w:ascii="宋体" w:hAnsi="宋体" w:eastAsia="宋体" w:cs="宋体"/>
          <w:color w:val="000000"/>
          <w:sz w:val="24"/>
          <w:szCs w:val="24"/>
        </w:rPr>
        <w:t>以上报价包括项目实施所需的人工费、</w:t>
      </w:r>
      <w:r>
        <w:rPr>
          <w:rFonts w:hint="eastAsia" w:hAnsi="宋体" w:eastAsia="宋体" w:cs="宋体"/>
          <w:color w:val="000000"/>
          <w:sz w:val="24"/>
          <w:szCs w:val="24"/>
          <w:lang w:eastAsia="zh-CN"/>
        </w:rPr>
        <w:t>工器具</w:t>
      </w:r>
      <w:r>
        <w:rPr>
          <w:rFonts w:hint="eastAsia" w:ascii="宋体" w:hAnsi="宋体" w:eastAsia="宋体" w:cs="宋体"/>
          <w:color w:val="000000"/>
          <w:sz w:val="24"/>
          <w:szCs w:val="24"/>
        </w:rPr>
        <w:t>费、</w:t>
      </w:r>
      <w:r>
        <w:rPr>
          <w:rFonts w:hint="eastAsia" w:hAnsi="宋体" w:eastAsia="宋体" w:cs="宋体"/>
          <w:color w:val="000000"/>
          <w:sz w:val="24"/>
          <w:szCs w:val="24"/>
          <w:lang w:eastAsia="zh-CN"/>
        </w:rPr>
        <w:t>单价300元以内消耗材料</w:t>
      </w:r>
      <w:r>
        <w:rPr>
          <w:rFonts w:hint="eastAsia" w:ascii="宋体" w:hAnsi="宋体" w:eastAsia="宋体" w:cs="宋体"/>
          <w:color w:val="000000"/>
          <w:sz w:val="24"/>
          <w:szCs w:val="24"/>
        </w:rPr>
        <w:t>费、运输费、安装调试费、税费及其他</w:t>
      </w:r>
      <w:r>
        <w:rPr>
          <w:rFonts w:hint="eastAsia" w:hAnsi="宋体" w:eastAsia="宋体" w:cs="宋体"/>
          <w:color w:val="000000"/>
          <w:sz w:val="24"/>
          <w:szCs w:val="24"/>
          <w:lang w:eastAsia="zh-CN"/>
        </w:rPr>
        <w:t>除单价300元以上零配件/设备采购费用外的</w:t>
      </w:r>
      <w:r>
        <w:rPr>
          <w:rFonts w:hint="eastAsia" w:ascii="宋体" w:hAnsi="宋体" w:eastAsia="宋体" w:cs="宋体"/>
          <w:color w:val="000000"/>
          <w:sz w:val="24"/>
          <w:szCs w:val="24"/>
        </w:rPr>
        <w:t>一切费用。</w:t>
      </w:r>
    </w:p>
    <w:p w14:paraId="00ACDD58">
      <w:pPr>
        <w:pStyle w:val="7"/>
        <w:numPr>
          <w:ilvl w:val="0"/>
          <w:numId w:val="0"/>
        </w:numPr>
        <w:spacing w:line="4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bidi="zh-CN"/>
        </w:rPr>
        <w:t>2.</w:t>
      </w:r>
      <w:r>
        <w:rPr>
          <w:rFonts w:hint="eastAsia" w:hAnsi="宋体" w:eastAsia="宋体" w:cs="宋体"/>
          <w:color w:val="000000"/>
          <w:sz w:val="24"/>
          <w:szCs w:val="24"/>
          <w:lang w:val="en-US" w:eastAsia="zh-CN"/>
        </w:rPr>
        <w:t>投标报</w:t>
      </w:r>
      <w:r>
        <w:rPr>
          <w:rFonts w:hint="eastAsia" w:ascii="宋体" w:hAnsi="宋体" w:eastAsia="宋体" w:cs="宋体"/>
          <w:color w:val="000000"/>
          <w:sz w:val="24"/>
          <w:szCs w:val="24"/>
        </w:rPr>
        <w:t>价</w:t>
      </w:r>
      <w:r>
        <w:rPr>
          <w:rFonts w:hint="eastAsia" w:ascii="宋体" w:hAnsi="宋体" w:eastAsia="宋体" w:cs="宋体"/>
          <w:color w:val="000000"/>
          <w:sz w:val="24"/>
          <w:szCs w:val="24"/>
          <w:lang w:val="en-US" w:eastAsia="zh-CN"/>
        </w:rPr>
        <w:t>不得高于预算总价，反之为无效报价。</w:t>
      </w:r>
    </w:p>
    <w:p w14:paraId="437A25DF">
      <w:pPr>
        <w:pStyle w:val="7"/>
        <w:numPr>
          <w:ilvl w:val="0"/>
          <w:numId w:val="0"/>
        </w:numPr>
        <w:spacing w:line="460" w:lineRule="exact"/>
        <w:rPr>
          <w:rFonts w:hint="eastAsia" w:ascii="宋体" w:hAnsi="宋体" w:eastAsia="宋体" w:cs="宋体"/>
          <w:color w:val="000000"/>
          <w:sz w:val="24"/>
          <w:szCs w:val="24"/>
          <w:lang w:val="en-US" w:eastAsia="zh-CN"/>
        </w:rPr>
      </w:pPr>
      <w:r>
        <w:rPr>
          <w:rFonts w:hint="eastAsia" w:hAnsi="宋体" w:eastAsia="宋体" w:cs="宋体"/>
          <w:color w:val="000000"/>
          <w:sz w:val="24"/>
          <w:szCs w:val="24"/>
          <w:lang w:val="en-US" w:eastAsia="zh-CN"/>
        </w:rPr>
        <w:t>3.</w:t>
      </w:r>
      <w:r>
        <w:rPr>
          <w:szCs w:val="21"/>
        </w:rPr>
        <w:t>此表在不改变表式的情况下</w:t>
      </w:r>
      <w:r>
        <w:rPr>
          <w:rFonts w:hint="eastAsia" w:eastAsia="宋体"/>
          <w:szCs w:val="21"/>
          <w:lang w:eastAsia="zh-CN"/>
        </w:rPr>
        <w:t>，</w:t>
      </w:r>
      <w:r>
        <w:rPr>
          <w:szCs w:val="21"/>
        </w:rPr>
        <w:t>可自行制作。</w:t>
      </w:r>
    </w:p>
    <w:p w14:paraId="2016F2A3">
      <w:pPr>
        <w:rPr>
          <w:rFonts w:hint="eastAsia" w:ascii="宋体" w:hAnsi="宋体"/>
          <w:sz w:val="24"/>
        </w:rPr>
      </w:pPr>
    </w:p>
    <w:p w14:paraId="2E987F64">
      <w:pPr>
        <w:ind w:firstLine="3120" w:firstLineChars="13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p>
    <w:p w14:paraId="7221AE26">
      <w:pPr>
        <w:rPr>
          <w:rFonts w:hint="eastAsia" w:ascii="宋体" w:hAnsi="宋体"/>
          <w:sz w:val="24"/>
        </w:rPr>
      </w:pPr>
      <w:r>
        <w:rPr>
          <w:rFonts w:hint="eastAsia" w:ascii="宋体" w:hAnsi="宋体"/>
          <w:sz w:val="24"/>
        </w:rPr>
        <w:t xml:space="preserve"> </w:t>
      </w:r>
    </w:p>
    <w:p w14:paraId="71D3DCBE">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p>
    <w:p w14:paraId="57F46A99">
      <w:pPr>
        <w:keepNext w:val="0"/>
        <w:keepLines w:val="0"/>
        <w:widowControl/>
        <w:suppressLineNumbers w:val="0"/>
        <w:spacing w:before="0" w:beforeAutospacing="0" w:after="150" w:afterAutospacing="0" w:line="360" w:lineRule="auto"/>
        <w:ind w:right="600"/>
        <w:jc w:val="both"/>
        <w:rPr>
          <w:rFonts w:hint="eastAsia"/>
          <w:b/>
          <w:bCs/>
          <w:shd w:val="clear" w:color="auto" w:fill="FFFFFF"/>
          <w:lang w:val="en-US" w:eastAsia="zh-CN"/>
        </w:rPr>
      </w:pPr>
      <w:r>
        <w:rPr>
          <w:rFonts w:hint="eastAsia" w:ascii="宋体" w:hAnsi="宋体"/>
          <w:sz w:val="24"/>
        </w:rPr>
        <w:t xml:space="preserve"> </w:t>
      </w:r>
      <w:r>
        <w:rPr>
          <w:rFonts w:hint="eastAsia"/>
          <w:b/>
          <w:bCs/>
          <w:shd w:val="clear" w:color="auto" w:fill="FFFFFF"/>
        </w:rPr>
        <w:t>附</w:t>
      </w:r>
      <w:r>
        <w:rPr>
          <w:rFonts w:hint="eastAsia"/>
          <w:b/>
          <w:bCs/>
          <w:shd w:val="clear" w:color="auto" w:fill="FFFFFF"/>
          <w:lang w:val="en-US" w:eastAsia="zh-CN"/>
        </w:rPr>
        <w:t>件2</w:t>
      </w:r>
    </w:p>
    <w:p w14:paraId="4225BCD7">
      <w:pPr>
        <w:keepNext w:val="0"/>
        <w:keepLines w:val="0"/>
        <w:widowControl/>
        <w:suppressLineNumbers w:val="0"/>
        <w:spacing w:before="0" w:beforeAutospacing="0" w:after="150" w:afterAutospacing="0" w:line="360" w:lineRule="auto"/>
        <w:ind w:left="-296" w:right="-54" w:rightChars="0" w:hanging="182"/>
        <w:jc w:val="center"/>
        <w:rPr>
          <w:rFonts w:hint="eastAsia" w:ascii="方正小标宋简体" w:hAnsi="方正小标宋简体" w:eastAsia="方正小标宋简体" w:cs="方正小标宋简体"/>
          <w:b w:val="0"/>
          <w:bCs w:val="0"/>
          <w:sz w:val="36"/>
          <w:szCs w:val="36"/>
          <w:shd w:val="clear" w:color="auto" w:fill="FFFFFF"/>
          <w:lang w:val="en-US" w:eastAsia="zh-CN"/>
        </w:rPr>
      </w:pPr>
      <w:r>
        <w:rPr>
          <w:rFonts w:hint="eastAsia" w:ascii="方正小标宋简体" w:hAnsi="方正小标宋简体" w:eastAsia="方正小标宋简体" w:cs="方正小标宋简体"/>
          <w:b w:val="0"/>
          <w:bCs w:val="0"/>
          <w:sz w:val="36"/>
          <w:szCs w:val="36"/>
          <w:shd w:val="clear" w:color="auto" w:fill="FFFFFF"/>
          <w:lang w:val="en-US" w:eastAsia="zh-CN"/>
        </w:rPr>
        <w:t>空调机组故障应急处置方案承诺函</w:t>
      </w:r>
    </w:p>
    <w:p w14:paraId="5CC38B6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96" w:right="600" w:hanging="182"/>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致：义乌市稠江街道社区卫生服务中心</w:t>
      </w:r>
    </w:p>
    <w:p w14:paraId="3039D934">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96" w:right="-54" w:rightChars="0" w:hanging="182"/>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b/>
          <w:bCs/>
          <w:sz w:val="24"/>
          <w:szCs w:val="24"/>
          <w:shd w:val="clear" w:color="auto" w:fill="FFFFFF"/>
          <w:lang w:val="en-US" w:eastAsia="zh-CN"/>
        </w:rPr>
        <w:t xml:space="preserve">    </w:t>
      </w:r>
      <w:r>
        <w:rPr>
          <w:rFonts w:hint="eastAsia" w:ascii="宋体" w:hAnsi="宋体" w:eastAsia="宋体" w:cs="宋体"/>
          <w:color w:val="000000"/>
          <w:sz w:val="24"/>
          <w:szCs w:val="24"/>
          <w:lang w:val="en-US" w:eastAsia="zh-CN" w:bidi="zh-CN"/>
        </w:rPr>
        <w:t>我方（投标人/供应商名称）若在贵单位空调维保服务采购项目（项目编号：</w:t>
      </w:r>
      <w:r>
        <w:rPr>
          <w:rFonts w:hint="eastAsia" w:ascii="宋体" w:hAnsi="宋体" w:eastAsia="宋体" w:cs="宋体"/>
          <w:color w:val="000000"/>
          <w:sz w:val="24"/>
          <w:szCs w:val="24"/>
          <w:u w:val="single"/>
          <w:lang w:val="en-US" w:eastAsia="zh-CN" w:bidi="zh-CN"/>
        </w:rPr>
        <w:t>CJYQCG202615</w:t>
      </w:r>
      <w:r>
        <w:rPr>
          <w:rFonts w:hint="eastAsia" w:ascii="宋体" w:hAnsi="宋体" w:eastAsia="宋体" w:cs="宋体"/>
          <w:color w:val="000000"/>
          <w:sz w:val="24"/>
          <w:szCs w:val="24"/>
          <w:lang w:val="en-US" w:eastAsia="zh-CN" w:bidi="zh-CN"/>
        </w:rPr>
        <w:t>） 中成交，郑重承诺如下：</w:t>
      </w:r>
    </w:p>
    <w:p w14:paraId="070161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00" w:lineRule="exact"/>
        <w:ind w:left="-84" w:leftChars="-35" w:right="-54" w:rightChars="0" w:firstLine="57" w:firstLineChars="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一、应急响应时效</w:t>
      </w:r>
    </w:p>
    <w:p w14:paraId="3AE55F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00" w:lineRule="exact"/>
        <w:ind w:left="-84" w:leftChars="-35" w:right="-54" w:rightChars="0" w:firstLine="57" w:firstLineChars="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 接到空调机组故障报修后，10分钟内电话响应，指导初步排查。</w:t>
      </w:r>
    </w:p>
    <w:p w14:paraId="110290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00" w:lineRule="exact"/>
        <w:ind w:left="-84" w:leftChars="-35" w:right="-54" w:rightChars="0" w:firstLine="57" w:firstLineChars="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 2小时内派专业技术人员到达现场（如遇恶劣天气等不可抗力除外）。</w:t>
      </w:r>
    </w:p>
    <w:p w14:paraId="1FB3E2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hAnsi="新宋体" w:eastAsia="新宋体"/>
          <w:sz w:val="24"/>
        </w:rPr>
      </w:pPr>
      <w:r>
        <w:rPr>
          <w:rFonts w:hint="eastAsia" w:ascii="宋体" w:hAnsi="宋体" w:eastAsia="宋体" w:cs="宋体"/>
          <w:color w:val="000000"/>
          <w:sz w:val="24"/>
          <w:szCs w:val="24"/>
          <w:lang w:val="en-US" w:eastAsia="zh-CN" w:bidi="zh-CN"/>
        </w:rPr>
        <w:t>3. 一般故障</w:t>
      </w:r>
      <w:r>
        <w:rPr>
          <w:rFonts w:hint="eastAsia" w:ascii="新宋体" w:hAnsi="新宋体" w:eastAsia="新宋体"/>
          <w:sz w:val="24"/>
        </w:rPr>
        <w:t>半小时内做出技术响应，3小时内到达现场（因交通原因延误除外），24小时内修复；如遇特殊情况，需经甲方同意，可延长至48小时内修复。</w:t>
      </w:r>
    </w:p>
    <w:p w14:paraId="297B9ACE">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 若需更换配件，优先提供同品牌同型号备件；若无现货，承诺72小时内完成更换并恢复运行。</w:t>
      </w:r>
    </w:p>
    <w:p w14:paraId="6298B25B">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二、应急保障措施</w:t>
      </w:r>
    </w:p>
    <w:p w14:paraId="270CCE3E">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 备用设备支持：若核心机组维修超过48小时，我方免费提供移动式空调/备用机组（制冷/制热能力不低于原机80%），确保医疗、办公等重点区域温控需求。</w:t>
      </w:r>
    </w:p>
    <w:p w14:paraId="074A6296">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 应急小组：成立专项应急小组（至少3名持证制冷维修工），24小时随时待命。</w:t>
      </w:r>
    </w:p>
    <w:p w14:paraId="1C36B67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 备件库：在义乌市内设立常用配件（压缩机、风机、电容、主板、冷媒等）应急备件库，确保快速更换。</w:t>
      </w:r>
    </w:p>
    <w:p w14:paraId="3C2FB767">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三、故障预防</w:t>
      </w:r>
    </w:p>
    <w:p w14:paraId="6D1673AF">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1.每季度对重点空调机组进行一次全面预防性巡检，出具隐患评估报告。</w:t>
      </w:r>
    </w:p>
    <w:p w14:paraId="2D9E627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四、违约处理</w:t>
      </w:r>
    </w:p>
    <w:p w14:paraId="29624888">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若未按上述承诺执行，贵单位有权：</w:t>
      </w:r>
    </w:p>
    <w:p w14:paraId="26B01327">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 按每次延迟响应/修复扣除合同总价的1% 作为违约金；</w:t>
      </w:r>
    </w:p>
    <w:p w14:paraId="42A5845F">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 发生两次以上，贵单位可单方解除合同且我方承担由此造成的损失。</w:t>
      </w:r>
    </w:p>
    <w:p w14:paraId="05EFC65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五、承诺有效期</w:t>
      </w:r>
    </w:p>
    <w:p w14:paraId="19560BF6">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right="-54" w:rightChars="0"/>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本承诺函自签订合同之日起至维保服务期满之日止。</w:t>
      </w:r>
    </w:p>
    <w:p w14:paraId="358A868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p>
    <w:p w14:paraId="78E7F2C6">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承诺单位（盖章）：</w:t>
      </w:r>
    </w:p>
    <w:p w14:paraId="63E85C5E">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法定代表人（或授权代表）签字：</w:t>
      </w:r>
    </w:p>
    <w:p w14:paraId="3FF122F0">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00" w:lineRule="exact"/>
        <w:ind w:left="-238" w:leftChars="-99" w:right="-54" w:rightChars="0" w:firstLine="297" w:firstLineChars="124"/>
        <w:jc w:val="left"/>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日期：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panose1 w:val="02020500000000000000"/>
    <w:charset w:val="88"/>
    <w:family w:val="roman"/>
    <w:pitch w:val="default"/>
    <w:sig w:usb0="A00002FF" w:usb1="3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88A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A217">
                          <w:pPr>
                            <w:pStyle w:val="9"/>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6EA217">
                    <w:pPr>
                      <w:pStyle w:val="9"/>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p w14:paraId="59BFB2C4">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30A2E"/>
    <w:multiLevelType w:val="multilevel"/>
    <w:tmpl w:val="28630A2E"/>
    <w:lvl w:ilvl="0" w:tentative="0">
      <w:start w:val="1"/>
      <w:numFmt w:val="chineseCountingThousand"/>
      <w:suff w:val="nothing"/>
      <w:lvlText w:val="第%1章"/>
      <w:lvlJc w:val="left"/>
      <w:pPr>
        <w:ind w:left="4646" w:firstLine="0"/>
      </w:pPr>
    </w:lvl>
    <w:lvl w:ilvl="1" w:tentative="0">
      <w:start w:val="1"/>
      <w:numFmt w:val="none"/>
      <w:pStyle w:val="2"/>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256AE"/>
    <w:rsid w:val="01422732"/>
    <w:rsid w:val="03E30E9C"/>
    <w:rsid w:val="05445D91"/>
    <w:rsid w:val="07951898"/>
    <w:rsid w:val="09AC0579"/>
    <w:rsid w:val="0BAD002A"/>
    <w:rsid w:val="0C666FB0"/>
    <w:rsid w:val="0D9F625A"/>
    <w:rsid w:val="0E54415D"/>
    <w:rsid w:val="0F5256AE"/>
    <w:rsid w:val="0F5B02E9"/>
    <w:rsid w:val="13D46FC3"/>
    <w:rsid w:val="179130B8"/>
    <w:rsid w:val="17BE024F"/>
    <w:rsid w:val="1E6E1A6A"/>
    <w:rsid w:val="1F190E10"/>
    <w:rsid w:val="1F922490"/>
    <w:rsid w:val="1FC04217"/>
    <w:rsid w:val="284C4426"/>
    <w:rsid w:val="2879797C"/>
    <w:rsid w:val="2C471353"/>
    <w:rsid w:val="2DD91CD9"/>
    <w:rsid w:val="2EF16145"/>
    <w:rsid w:val="36534A52"/>
    <w:rsid w:val="366C4CC6"/>
    <w:rsid w:val="371A3AE3"/>
    <w:rsid w:val="38D373A4"/>
    <w:rsid w:val="39027305"/>
    <w:rsid w:val="40E04A89"/>
    <w:rsid w:val="434C68A7"/>
    <w:rsid w:val="468C1EFE"/>
    <w:rsid w:val="48D92BF8"/>
    <w:rsid w:val="49091360"/>
    <w:rsid w:val="4BF14CFB"/>
    <w:rsid w:val="4C0A4816"/>
    <w:rsid w:val="4D2D67F4"/>
    <w:rsid w:val="4EAF3F70"/>
    <w:rsid w:val="50885430"/>
    <w:rsid w:val="527E3C5D"/>
    <w:rsid w:val="5393225D"/>
    <w:rsid w:val="53BB67EB"/>
    <w:rsid w:val="53E60295"/>
    <w:rsid w:val="54CE7A9F"/>
    <w:rsid w:val="578B008C"/>
    <w:rsid w:val="58D04D37"/>
    <w:rsid w:val="58F643BE"/>
    <w:rsid w:val="5B677DB6"/>
    <w:rsid w:val="5C0A5B4E"/>
    <w:rsid w:val="5DD02674"/>
    <w:rsid w:val="5E2F1815"/>
    <w:rsid w:val="5F451537"/>
    <w:rsid w:val="5FD15B4D"/>
    <w:rsid w:val="65EC2725"/>
    <w:rsid w:val="67952976"/>
    <w:rsid w:val="6B236BF5"/>
    <w:rsid w:val="6B3158B9"/>
    <w:rsid w:val="6C3F72D4"/>
    <w:rsid w:val="6C415BDE"/>
    <w:rsid w:val="6EDF0875"/>
    <w:rsid w:val="6F186E4C"/>
    <w:rsid w:val="6F3E2F1A"/>
    <w:rsid w:val="71C034F3"/>
    <w:rsid w:val="763933D7"/>
    <w:rsid w:val="793F6AE0"/>
    <w:rsid w:val="7A356C48"/>
    <w:rsid w:val="7C9E4F94"/>
    <w:rsid w:val="7D26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paragraph" w:styleId="2">
    <w:name w:val="heading 2"/>
    <w:basedOn w:val="1"/>
    <w:next w:val="1"/>
    <w:qFormat/>
    <w:uiPriority w:val="0"/>
    <w:pPr>
      <w:keepNext/>
      <w:keepLines/>
      <w:numPr>
        <w:ilvl w:val="1"/>
        <w:numId w:val="1"/>
      </w:numPr>
      <w:spacing w:before="260" w:beforeLines="0" w:after="260" w:afterLines="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28"/>
      <w:szCs w:val="20"/>
    </w:rPr>
  </w:style>
  <w:style w:type="paragraph" w:styleId="5">
    <w:name w:val="Body Text"/>
    <w:basedOn w:val="1"/>
    <w:qFormat/>
    <w:uiPriority w:val="0"/>
    <w:pPr>
      <w:spacing w:after="120" w:afterLines="0"/>
    </w:pPr>
  </w:style>
  <w:style w:type="paragraph" w:styleId="6">
    <w:name w:val="Body Text Indent"/>
    <w:basedOn w:val="1"/>
    <w:next w:val="4"/>
    <w:qFormat/>
    <w:uiPriority w:val="0"/>
    <w:pPr>
      <w:spacing w:line="460" w:lineRule="exact"/>
      <w:ind w:firstLine="482" w:firstLineChars="200"/>
    </w:pPr>
    <w:rPr>
      <w:b/>
      <w:bCs/>
      <w:sz w:val="24"/>
      <w:shd w:val="clear" w:color="auto" w:fill="CCCCCC"/>
    </w:rPr>
  </w:style>
  <w:style w:type="paragraph" w:styleId="7">
    <w:name w:val="Plain Text"/>
    <w:basedOn w:val="1"/>
    <w:qFormat/>
    <w:uiPriority w:val="0"/>
    <w:rPr>
      <w:rFonts w:ascii="宋体" w:hAnsi="Courier New" w:cs="Courier New"/>
      <w:szCs w:val="21"/>
    </w:rPr>
  </w:style>
  <w:style w:type="paragraph" w:styleId="8">
    <w:name w:val="Date"/>
    <w:basedOn w:val="1"/>
    <w:next w:val="1"/>
    <w:unhideWhenUsed/>
    <w:qFormat/>
    <w:uiPriority w:val="99"/>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olor w:val="000000"/>
      <w:kern w:val="0"/>
    </w:rPr>
  </w:style>
  <w:style w:type="paragraph" w:styleId="13">
    <w:name w:val="Body Text First Indent 2"/>
    <w:basedOn w:val="6"/>
    <w:next w:val="1"/>
    <w:qFormat/>
    <w:uiPriority w:val="99"/>
    <w:pPr>
      <w:spacing w:after="120" w:line="240" w:lineRule="auto"/>
      <w:ind w:left="420" w:leftChars="200" w:firstLine="420"/>
    </w:pPr>
    <w:rPr>
      <w:sz w:val="21"/>
      <w:szCs w:val="21"/>
    </w:rPr>
  </w:style>
  <w:style w:type="paragraph" w:customStyle="1" w:styleId="16">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7551</Words>
  <Characters>7778</Characters>
  <Lines>0</Lines>
  <Paragraphs>0</Paragraphs>
  <TotalTime>0</TotalTime>
  <ScaleCrop>false</ScaleCrop>
  <LinksUpToDate>false</LinksUpToDate>
  <CharactersWithSpaces>8444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2024-04-22T05:12:00Z</dcterms:created>
  <dc:creator>紫裙</dc:creator>
  <cp:lastModifiedBy>瑛</cp:lastModifiedBy>
  <cp:lastPrinted>2025-05-15T02:57:00Z</cp:lastPrinted>
  <dcterms:modified xsi:type="dcterms:W3CDTF">2026-05-15T08:16:15Z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eyJoZGlkIjoiYmUyYTkwZTM4OGZiNjdkZGJkNzZmNjZjNWJhZjhkZDUiLCJ1c2VySWQiOiIzMDk0NzA0NTMifQ==</vt:lpwstr>
  </property>
  <property fmtid="{D5CDD505-2E9C-101B-9397-08002B2CF9AE}" pid="4" name="ICV">
    <vt:lpwstr>CF4A9B25BC0E4EA0B9F20B338EF04DA5_13</vt:lpwstr>
  </property>
</Properties>
</file>