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4FC7F">
      <w:pPr>
        <w:keepNext w:val="0"/>
        <w:keepLines w:val="0"/>
        <w:pageBreakBefore w:val="0"/>
        <w:widowControl w:val="0"/>
        <w:kinsoku/>
        <w:wordWrap/>
        <w:overflowPunct/>
        <w:topLinePunct w:val="0"/>
        <w:autoSpaceDE/>
        <w:autoSpaceDN/>
        <w:bidi w:val="0"/>
        <w:adjustRightInd/>
        <w:snapToGrid/>
        <w:spacing w:line="360" w:lineRule="auto"/>
        <w:ind w:firstLine="321" w:firstLineChars="100"/>
        <w:jc w:val="center"/>
        <w:textAlignment w:val="auto"/>
        <w:rPr>
          <w:rFonts w:hint="default" w:ascii="宋体" w:hAnsi="宋体" w:eastAsia="宋体" w:cs="宋体"/>
          <w:color w:val="000000" w:themeColor="text1"/>
          <w:kern w:val="2"/>
          <w:sz w:val="24"/>
          <w:szCs w:val="24"/>
          <w:highlight w:val="none"/>
          <w:shd w:val="clear" w:color="auto" w:fill="FFFFFF"/>
          <w:lang w:val="en-US" w:eastAsia="zh-CN" w:bidi="ar-SA"/>
          <w14:textFill>
            <w14:solidFill>
              <w14:schemeClr w14:val="tx1"/>
            </w14:solidFill>
          </w14:textFill>
        </w:rPr>
      </w:pPr>
      <w:r>
        <w:rPr>
          <w:rFonts w:hint="eastAsia" w:ascii="宋体" w:hAnsi="宋体" w:cs="宋体"/>
          <w:b/>
          <w:bCs/>
          <w:color w:val="000000" w:themeColor="text1"/>
          <w:kern w:val="2"/>
          <w:sz w:val="32"/>
          <w:szCs w:val="32"/>
          <w:highlight w:val="none"/>
          <w:shd w:val="clear" w:color="auto" w:fill="FFFFFF"/>
          <w:lang w:val="en-US" w:eastAsia="zh-CN" w:bidi="ar-SA"/>
          <w14:textFill>
            <w14:solidFill>
              <w14:schemeClr w14:val="tx1"/>
            </w14:solidFill>
          </w14:textFill>
        </w:rPr>
        <w:t>义乌市中心医院关于参展2026国际康养产业博览会的布展服务紧急采购公告</w:t>
      </w:r>
    </w:p>
    <w:p w14:paraId="54DED0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themeColor="text1"/>
          <w:kern w:val="2"/>
          <w:sz w:val="24"/>
          <w:szCs w:val="24"/>
          <w:highlight w:val="none"/>
          <w:shd w:val="clear" w:color="auto" w:fill="FFFFFF"/>
          <w:lang w:val="en-US" w:eastAsia="zh-CN" w:bidi="ar-SA"/>
          <w14:textFill>
            <w14:solidFill>
              <w14:schemeClr w14:val="tx1"/>
            </w14:solidFill>
          </w14:textFill>
        </w:rPr>
      </w:pPr>
      <w:r>
        <w:rPr>
          <w:rFonts w:hint="default" w:ascii="宋体" w:hAnsi="宋体" w:eastAsia="宋体" w:cs="宋体"/>
          <w:color w:val="000000" w:themeColor="text1"/>
          <w:kern w:val="2"/>
          <w:sz w:val="24"/>
          <w:szCs w:val="24"/>
          <w:highlight w:val="none"/>
          <w:shd w:val="clear" w:color="auto" w:fill="FFFFFF"/>
          <w:lang w:val="en-US" w:eastAsia="zh-CN" w:bidi="ar-SA"/>
          <w14:textFill>
            <w14:solidFill>
              <w14:schemeClr w14:val="tx1"/>
            </w14:solidFill>
          </w14:textFill>
        </w:rPr>
        <w:t>我院将参加2026中国（义乌）国际康养产业博览会</w:t>
      </w:r>
      <w:r>
        <w:rPr>
          <w:rFonts w:hint="eastAsia" w:ascii="宋体" w:hAnsi="宋体" w:eastAsia="宋体" w:cs="宋体"/>
          <w:color w:val="000000" w:themeColor="text1"/>
          <w:kern w:val="2"/>
          <w:sz w:val="24"/>
          <w:szCs w:val="24"/>
          <w:highlight w:val="none"/>
          <w:shd w:val="clear" w:color="auto" w:fill="FFFFFF"/>
          <w:lang w:val="en-US" w:eastAsia="zh-CN" w:bidi="ar-SA"/>
          <w14:textFill>
            <w14:solidFill>
              <w14:schemeClr w14:val="tx1"/>
            </w14:solidFill>
          </w14:textFill>
        </w:rPr>
        <w:t>，</w:t>
      </w:r>
      <w:r>
        <w:rPr>
          <w:rFonts w:hint="eastAsia" w:ascii="宋体" w:hAnsi="宋体" w:cs="宋体"/>
          <w:color w:val="000000" w:themeColor="text1"/>
          <w:kern w:val="2"/>
          <w:sz w:val="24"/>
          <w:szCs w:val="24"/>
          <w:highlight w:val="none"/>
          <w:shd w:val="clear" w:color="auto" w:fill="FFFFFF"/>
          <w:lang w:val="en-US" w:eastAsia="zh-CN" w:bidi="ar-SA"/>
          <w14:textFill>
            <w14:solidFill>
              <w14:schemeClr w14:val="tx1"/>
            </w14:solidFill>
          </w14:textFill>
        </w:rPr>
        <w:t>需</w:t>
      </w:r>
      <w:r>
        <w:rPr>
          <w:rFonts w:hint="default" w:ascii="宋体" w:hAnsi="宋体" w:eastAsia="宋体" w:cs="宋体"/>
          <w:color w:val="000000" w:themeColor="text1"/>
          <w:kern w:val="2"/>
          <w:sz w:val="24"/>
          <w:szCs w:val="24"/>
          <w:highlight w:val="none"/>
          <w:shd w:val="clear" w:color="auto" w:fill="FFFFFF"/>
          <w:lang w:val="en-US" w:eastAsia="zh-CN" w:bidi="ar-SA"/>
          <w14:textFill>
            <w14:solidFill>
              <w14:schemeClr w14:val="tx1"/>
            </w14:solidFill>
          </w14:textFill>
        </w:rPr>
        <w:t>对展位进行布展，全方位展示医院</w:t>
      </w:r>
      <w:r>
        <w:rPr>
          <w:rFonts w:hint="eastAsia" w:ascii="宋体" w:hAnsi="宋体" w:eastAsia="宋体" w:cs="宋体"/>
          <w:color w:val="000000" w:themeColor="text1"/>
          <w:kern w:val="2"/>
          <w:sz w:val="24"/>
          <w:szCs w:val="24"/>
          <w:highlight w:val="none"/>
          <w:shd w:val="clear" w:color="auto" w:fill="FFFFFF"/>
          <w:lang w:val="en-US" w:eastAsia="zh-CN" w:bidi="ar-SA"/>
          <w14:textFill>
            <w14:solidFill>
              <w14:schemeClr w14:val="tx1"/>
            </w14:solidFill>
          </w14:textFill>
        </w:rPr>
        <w:t>的生命健康守护能力与特色，拓展医疗服务网络与提升医院影响力</w:t>
      </w:r>
      <w:r>
        <w:rPr>
          <w:rFonts w:hint="eastAsia" w:ascii="宋体" w:hAnsi="宋体" w:cs="宋体"/>
          <w:color w:val="000000" w:themeColor="text1"/>
          <w:kern w:val="2"/>
          <w:sz w:val="24"/>
          <w:szCs w:val="24"/>
          <w:highlight w:val="none"/>
          <w:shd w:val="clear" w:color="auto" w:fill="FFFFFF"/>
          <w:lang w:val="en-US" w:eastAsia="zh-CN" w:bidi="ar-SA"/>
          <w14:textFill>
            <w14:solidFill>
              <w14:schemeClr w14:val="tx1"/>
            </w14:solidFill>
          </w14:textFill>
        </w:rPr>
        <w:t>。因需求紧急，</w:t>
      </w:r>
      <w:r>
        <w:rPr>
          <w:rFonts w:hint="default" w:ascii="宋体" w:hAnsi="宋体" w:eastAsia="宋体" w:cs="宋体"/>
          <w:color w:val="000000" w:themeColor="text1"/>
          <w:kern w:val="2"/>
          <w:sz w:val="24"/>
          <w:szCs w:val="24"/>
          <w:highlight w:val="none"/>
          <w:shd w:val="clear" w:color="auto" w:fill="FFFFFF"/>
          <w:lang w:val="en-US" w:eastAsia="zh-CN" w:bidi="ar-SA"/>
          <w14:textFill>
            <w14:solidFill>
              <w14:schemeClr w14:val="tx1"/>
            </w14:solidFill>
          </w14:textFill>
        </w:rPr>
        <w:t>我单位拟对本次博览会布展服务进行</w:t>
      </w:r>
      <w:r>
        <w:rPr>
          <w:rFonts w:hint="eastAsia" w:ascii="宋体" w:hAnsi="宋体" w:cs="宋体"/>
          <w:color w:val="000000" w:themeColor="text1"/>
          <w:kern w:val="2"/>
          <w:sz w:val="24"/>
          <w:szCs w:val="24"/>
          <w:highlight w:val="none"/>
          <w:shd w:val="clear" w:color="auto" w:fill="FFFFFF"/>
          <w:lang w:val="en-US" w:eastAsia="zh-CN" w:bidi="ar-SA"/>
          <w14:textFill>
            <w14:solidFill>
              <w14:schemeClr w14:val="tx1"/>
            </w14:solidFill>
          </w14:textFill>
        </w:rPr>
        <w:t>紧急</w:t>
      </w:r>
      <w:r>
        <w:rPr>
          <w:rFonts w:hint="default" w:ascii="宋体" w:hAnsi="宋体" w:eastAsia="宋体" w:cs="宋体"/>
          <w:color w:val="000000" w:themeColor="text1"/>
          <w:kern w:val="2"/>
          <w:sz w:val="24"/>
          <w:szCs w:val="24"/>
          <w:highlight w:val="none"/>
          <w:shd w:val="clear" w:color="auto" w:fill="FFFFFF"/>
          <w:lang w:val="en-US" w:eastAsia="zh-CN" w:bidi="ar-SA"/>
          <w14:textFill>
            <w14:solidFill>
              <w14:schemeClr w14:val="tx1"/>
            </w14:solidFill>
          </w14:textFill>
        </w:rPr>
        <w:t>采购，欢迎符合资格条件的供应商参与响应。</w:t>
      </w:r>
    </w:p>
    <w:p w14:paraId="3FC3A150">
      <w:pPr>
        <w:snapToGrid w:val="0"/>
        <w:spacing w:line="440" w:lineRule="exact"/>
        <w:ind w:firstLine="480" w:firstLineChars="200"/>
        <w:rPr>
          <w:rFonts w:ascii="宋体" w:hAnsi="宋体" w:cs="Arial"/>
          <w:color w:val="000000" w:themeColor="text1"/>
          <w:sz w:val="24"/>
          <w:szCs w:val="20"/>
          <w:highlight w:val="none"/>
          <w14:textFill>
            <w14:solidFill>
              <w14:schemeClr w14:val="tx1"/>
            </w14:solidFill>
          </w14:textFill>
        </w:rPr>
      </w:pPr>
      <w:r>
        <w:rPr>
          <w:rFonts w:hint="eastAsia" w:ascii="宋体" w:hAnsi="宋体" w:cs="Arial"/>
          <w:color w:val="000000" w:themeColor="text1"/>
          <w:sz w:val="24"/>
          <w:highlight w:val="none"/>
          <w:lang w:val="en-US" w:eastAsia="zh-CN"/>
          <w14:textFill>
            <w14:solidFill>
              <w14:schemeClr w14:val="tx1"/>
            </w14:solidFill>
          </w14:textFill>
        </w:rPr>
        <w:t>一</w:t>
      </w:r>
      <w:r>
        <w:rPr>
          <w:rFonts w:hint="eastAsia" w:ascii="宋体" w:hAnsi="宋体" w:cs="Arial"/>
          <w:color w:val="000000" w:themeColor="text1"/>
          <w:sz w:val="24"/>
          <w:highlight w:val="none"/>
          <w14:textFill>
            <w14:solidFill>
              <w14:schemeClr w14:val="tx1"/>
            </w14:solidFill>
          </w14:textFill>
        </w:rPr>
        <w:t>、</w:t>
      </w:r>
      <w:r>
        <w:rPr>
          <w:rFonts w:hint="eastAsia" w:ascii="宋体" w:hAnsi="宋体" w:cs="Arial"/>
          <w:b/>
          <w:color w:val="000000" w:themeColor="text1"/>
          <w:sz w:val="24"/>
          <w:highlight w:val="none"/>
          <w14:textFill>
            <w14:solidFill>
              <w14:schemeClr w14:val="tx1"/>
            </w14:solidFill>
          </w14:textFill>
        </w:rPr>
        <w:t>采购组织类型：</w:t>
      </w:r>
      <w:r>
        <w:rPr>
          <w:rFonts w:hint="eastAsia" w:ascii="宋体" w:hAnsi="宋体" w:cs="Arial"/>
          <w:color w:val="000000" w:themeColor="text1"/>
          <w:sz w:val="24"/>
          <w:highlight w:val="none"/>
          <w14:textFill>
            <w14:solidFill>
              <w14:schemeClr w14:val="tx1"/>
            </w14:solidFill>
          </w14:textFill>
        </w:rPr>
        <w:t>分散采购</w:t>
      </w:r>
    </w:p>
    <w:p w14:paraId="67EF05E4">
      <w:pPr>
        <w:snapToGrid w:val="0"/>
        <w:spacing w:line="440" w:lineRule="exact"/>
        <w:ind w:firstLine="482" w:firstLineChars="200"/>
        <w:rPr>
          <w:rFonts w:hint="default" w:ascii="宋体" w:hAnsi="宋体" w:cs="Arial"/>
          <w:color w:val="000000" w:themeColor="text1"/>
          <w:sz w:val="24"/>
          <w:highlight w:val="none"/>
          <w:lang w:val="en-US"/>
          <w14:textFill>
            <w14:solidFill>
              <w14:schemeClr w14:val="tx1"/>
            </w14:solidFill>
          </w14:textFill>
        </w:rPr>
      </w:pPr>
      <w:r>
        <w:rPr>
          <w:rFonts w:hint="eastAsia" w:ascii="宋体" w:hAnsi="宋体" w:cs="Arial"/>
          <w:b/>
          <w:color w:val="000000" w:themeColor="text1"/>
          <w:sz w:val="24"/>
          <w:highlight w:val="none"/>
          <w:lang w:val="en-US" w:eastAsia="zh-CN"/>
          <w14:textFill>
            <w14:solidFill>
              <w14:schemeClr w14:val="tx1"/>
            </w14:solidFill>
          </w14:textFill>
        </w:rPr>
        <w:t>二</w:t>
      </w:r>
      <w:r>
        <w:rPr>
          <w:rFonts w:hint="eastAsia" w:ascii="宋体" w:hAnsi="宋体" w:cs="Arial"/>
          <w:b/>
          <w:color w:val="000000" w:themeColor="text1"/>
          <w:sz w:val="24"/>
          <w:highlight w:val="none"/>
          <w14:textFill>
            <w14:solidFill>
              <w14:schemeClr w14:val="tx1"/>
            </w14:solidFill>
          </w14:textFill>
        </w:rPr>
        <w:t>、采购方式：</w:t>
      </w:r>
      <w:r>
        <w:rPr>
          <w:rFonts w:hint="eastAsia" w:ascii="宋体" w:hAnsi="宋体" w:cs="Arial"/>
          <w:b/>
          <w:color w:val="000000" w:themeColor="text1"/>
          <w:sz w:val="24"/>
          <w:highlight w:val="none"/>
          <w:lang w:val="en-US" w:eastAsia="zh-CN"/>
          <w14:textFill>
            <w14:solidFill>
              <w14:schemeClr w14:val="tx1"/>
            </w14:solidFill>
          </w14:textFill>
        </w:rPr>
        <w:t>紧急</w:t>
      </w:r>
      <w:r>
        <w:rPr>
          <w:rFonts w:hint="eastAsia" w:ascii="宋体" w:hAnsi="宋体" w:cs="Arial"/>
          <w:color w:val="000000" w:themeColor="text1"/>
          <w:sz w:val="24"/>
          <w:highlight w:val="none"/>
          <w:lang w:val="en-US" w:eastAsia="zh-CN"/>
          <w14:textFill>
            <w14:solidFill>
              <w14:schemeClr w14:val="tx1"/>
            </w14:solidFill>
          </w14:textFill>
        </w:rPr>
        <w:t>采购</w:t>
      </w:r>
    </w:p>
    <w:p w14:paraId="72EDE61E">
      <w:pPr>
        <w:snapToGrid w:val="0"/>
        <w:spacing w:line="440" w:lineRule="exact"/>
        <w:ind w:firstLine="472" w:firstLineChars="196"/>
        <w:rPr>
          <w:rFonts w:ascii="宋体" w:hAnsi="宋体" w:cs="Arial"/>
          <w:b/>
          <w:bCs/>
          <w:color w:val="000000" w:themeColor="text1"/>
          <w:sz w:val="24"/>
          <w:szCs w:val="20"/>
          <w:highlight w:val="none"/>
          <w14:textFill>
            <w14:solidFill>
              <w14:schemeClr w14:val="tx1"/>
            </w14:solidFill>
          </w14:textFill>
        </w:rPr>
      </w:pPr>
      <w:r>
        <w:rPr>
          <w:rFonts w:hint="eastAsia" w:ascii="宋体" w:hAnsi="宋体" w:cs="Arial"/>
          <w:b/>
          <w:color w:val="000000" w:themeColor="text1"/>
          <w:sz w:val="24"/>
          <w:highlight w:val="none"/>
          <w:lang w:val="en-US" w:eastAsia="zh-CN"/>
          <w14:textFill>
            <w14:solidFill>
              <w14:schemeClr w14:val="tx1"/>
            </w14:solidFill>
          </w14:textFill>
        </w:rPr>
        <w:t>三</w:t>
      </w:r>
      <w:r>
        <w:rPr>
          <w:rFonts w:hint="eastAsia" w:ascii="宋体" w:hAnsi="宋体" w:cs="Arial"/>
          <w:b/>
          <w:color w:val="000000" w:themeColor="text1"/>
          <w:sz w:val="24"/>
          <w:highlight w:val="none"/>
          <w14:textFill>
            <w14:solidFill>
              <w14:schemeClr w14:val="tx1"/>
            </w14:solidFill>
          </w14:textFill>
        </w:rPr>
        <w:t>、</w:t>
      </w:r>
      <w:r>
        <w:rPr>
          <w:rFonts w:hint="eastAsia" w:ascii="宋体" w:hAnsi="宋体" w:cs="Arial"/>
          <w:b/>
          <w:bCs/>
          <w:color w:val="000000" w:themeColor="text1"/>
          <w:sz w:val="24"/>
          <w:highlight w:val="none"/>
          <w14:textFill>
            <w14:solidFill>
              <w14:schemeClr w14:val="tx1"/>
            </w14:solidFill>
          </w14:textFill>
        </w:rPr>
        <w:t>采购需求一览表</w:t>
      </w:r>
      <w:r>
        <w:rPr>
          <w:rFonts w:hint="eastAsia" w:ascii="宋体" w:hAnsi="宋体" w:cs="Arial"/>
          <w:bCs/>
          <w:color w:val="000000" w:themeColor="text1"/>
          <w:sz w:val="24"/>
          <w:highlight w:val="none"/>
          <w14:textFill>
            <w14:solidFill>
              <w14:schemeClr w14:val="tx1"/>
            </w14:solidFill>
          </w14:textFill>
        </w:rPr>
        <w:t>：</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
        <w:gridCol w:w="2977"/>
        <w:gridCol w:w="1996"/>
        <w:gridCol w:w="1399"/>
        <w:gridCol w:w="1531"/>
      </w:tblGrid>
      <w:tr w14:paraId="312B9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0" w:type="auto"/>
            <w:noWrap w:val="0"/>
            <w:vAlign w:val="center"/>
          </w:tcPr>
          <w:p w14:paraId="290BC00D">
            <w:pPr>
              <w:snapToGrid w:val="0"/>
              <w:spacing w:line="440" w:lineRule="exact"/>
              <w:jc w:val="center"/>
              <w:rPr>
                <w:rFonts w:ascii="宋体" w:hAnsi="宋体" w:cs="Arial"/>
                <w:b/>
                <w:bCs/>
                <w:color w:val="000000" w:themeColor="text1"/>
                <w:sz w:val="24"/>
                <w:highlight w:val="none"/>
                <w14:textFill>
                  <w14:solidFill>
                    <w14:schemeClr w14:val="tx1"/>
                  </w14:solidFill>
                </w14:textFill>
              </w:rPr>
            </w:pPr>
            <w:r>
              <w:rPr>
                <w:rFonts w:hint="eastAsia" w:ascii="宋体" w:hAnsi="宋体" w:cs="Arial"/>
                <w:b/>
                <w:bCs/>
                <w:color w:val="000000" w:themeColor="text1"/>
                <w:sz w:val="24"/>
                <w:highlight w:val="none"/>
                <w14:textFill>
                  <w14:solidFill>
                    <w14:schemeClr w14:val="tx1"/>
                  </w14:solidFill>
                </w14:textFill>
              </w:rPr>
              <w:t>序号</w:t>
            </w:r>
          </w:p>
        </w:tc>
        <w:tc>
          <w:tcPr>
            <w:tcW w:w="2977" w:type="dxa"/>
            <w:noWrap w:val="0"/>
            <w:vAlign w:val="center"/>
          </w:tcPr>
          <w:p w14:paraId="2FB520BD">
            <w:pPr>
              <w:snapToGrid w:val="0"/>
              <w:spacing w:line="440" w:lineRule="exact"/>
              <w:jc w:val="center"/>
              <w:rPr>
                <w:rFonts w:ascii="宋体" w:hAnsi="宋体" w:cs="Arial"/>
                <w:b/>
                <w:bCs/>
                <w:color w:val="000000" w:themeColor="text1"/>
                <w:sz w:val="24"/>
                <w:highlight w:val="none"/>
                <w14:textFill>
                  <w14:solidFill>
                    <w14:schemeClr w14:val="tx1"/>
                  </w14:solidFill>
                </w14:textFill>
              </w:rPr>
            </w:pPr>
            <w:r>
              <w:rPr>
                <w:rFonts w:hint="eastAsia" w:ascii="宋体" w:hAnsi="宋体" w:cs="Arial"/>
                <w:b/>
                <w:bCs/>
                <w:color w:val="000000" w:themeColor="text1"/>
                <w:sz w:val="24"/>
                <w:highlight w:val="none"/>
                <w14:textFill>
                  <w14:solidFill>
                    <w14:schemeClr w14:val="tx1"/>
                  </w14:solidFill>
                </w14:textFill>
              </w:rPr>
              <w:t>采购内容</w:t>
            </w:r>
          </w:p>
        </w:tc>
        <w:tc>
          <w:tcPr>
            <w:tcW w:w="1996" w:type="dxa"/>
            <w:noWrap w:val="0"/>
            <w:vAlign w:val="center"/>
          </w:tcPr>
          <w:p w14:paraId="69DE22A9">
            <w:pPr>
              <w:snapToGrid w:val="0"/>
              <w:spacing w:line="440" w:lineRule="exact"/>
              <w:jc w:val="center"/>
              <w:rPr>
                <w:rFonts w:ascii="宋体" w:hAnsi="宋体" w:cs="Arial"/>
                <w:b/>
                <w:bCs/>
                <w:color w:val="000000" w:themeColor="text1"/>
                <w:sz w:val="24"/>
                <w:highlight w:val="none"/>
                <w14:textFill>
                  <w14:solidFill>
                    <w14:schemeClr w14:val="tx1"/>
                  </w14:solidFill>
                </w14:textFill>
              </w:rPr>
            </w:pPr>
            <w:r>
              <w:rPr>
                <w:rFonts w:hint="eastAsia" w:ascii="宋体" w:hAnsi="宋体" w:cs="Arial"/>
                <w:b/>
                <w:bCs/>
                <w:color w:val="000000" w:themeColor="text1"/>
                <w:sz w:val="24"/>
                <w:highlight w:val="none"/>
                <w:lang w:val="en-US" w:eastAsia="zh-CN"/>
                <w14:textFill>
                  <w14:solidFill>
                    <w14:schemeClr w14:val="tx1"/>
                  </w14:solidFill>
                </w14:textFill>
              </w:rPr>
              <w:t>服务期限</w:t>
            </w:r>
          </w:p>
        </w:tc>
        <w:tc>
          <w:tcPr>
            <w:tcW w:w="1399" w:type="dxa"/>
            <w:noWrap w:val="0"/>
            <w:vAlign w:val="center"/>
          </w:tcPr>
          <w:p w14:paraId="427B6526">
            <w:pPr>
              <w:snapToGrid w:val="0"/>
              <w:spacing w:line="440" w:lineRule="exact"/>
              <w:jc w:val="center"/>
              <w:rPr>
                <w:rFonts w:hint="eastAsia" w:ascii="宋体" w:hAnsi="宋体" w:eastAsia="宋体" w:cs="Arial"/>
                <w:b/>
                <w:bCs/>
                <w:color w:val="000000" w:themeColor="text1"/>
                <w:sz w:val="24"/>
                <w:highlight w:val="none"/>
                <w:lang w:eastAsia="zh-CN"/>
                <w14:textFill>
                  <w14:solidFill>
                    <w14:schemeClr w14:val="tx1"/>
                  </w14:solidFill>
                </w14:textFill>
              </w:rPr>
            </w:pPr>
            <w:r>
              <w:rPr>
                <w:rFonts w:hint="eastAsia" w:ascii="宋体" w:hAnsi="宋体" w:cs="Arial"/>
                <w:b/>
                <w:bCs/>
                <w:color w:val="000000" w:themeColor="text1"/>
                <w:sz w:val="24"/>
                <w:highlight w:val="none"/>
                <w:lang w:val="en-US" w:eastAsia="zh-CN"/>
                <w14:textFill>
                  <w14:solidFill>
                    <w14:schemeClr w14:val="tx1"/>
                  </w14:solidFill>
                </w14:textFill>
              </w:rPr>
              <w:t>预算</w:t>
            </w:r>
          </w:p>
        </w:tc>
        <w:tc>
          <w:tcPr>
            <w:tcW w:w="1531" w:type="dxa"/>
            <w:noWrap w:val="0"/>
            <w:vAlign w:val="center"/>
          </w:tcPr>
          <w:p w14:paraId="317CAEB6">
            <w:pPr>
              <w:snapToGrid w:val="0"/>
              <w:spacing w:line="440" w:lineRule="exact"/>
              <w:jc w:val="center"/>
              <w:rPr>
                <w:rFonts w:hint="eastAsia" w:ascii="宋体" w:hAnsi="宋体" w:eastAsia="宋体" w:cs="Arial"/>
                <w:b/>
                <w:bCs/>
                <w:color w:val="000000" w:themeColor="text1"/>
                <w:kern w:val="2"/>
                <w:sz w:val="24"/>
                <w:szCs w:val="24"/>
                <w:highlight w:val="none"/>
                <w:lang w:val="en-US" w:eastAsia="zh-CN" w:bidi="ar-SA"/>
                <w14:textFill>
                  <w14:solidFill>
                    <w14:schemeClr w14:val="tx1"/>
                  </w14:solidFill>
                </w14:textFill>
              </w:rPr>
            </w:pPr>
            <w:r>
              <w:rPr>
                <w:rFonts w:hint="eastAsia" w:ascii="宋体" w:hAnsi="宋体" w:cs="Arial"/>
                <w:b/>
                <w:bCs/>
                <w:color w:val="000000" w:themeColor="text1"/>
                <w:sz w:val="24"/>
                <w:highlight w:val="none"/>
                <w14:textFill>
                  <w14:solidFill>
                    <w14:schemeClr w14:val="tx1"/>
                  </w14:solidFill>
                </w14:textFill>
              </w:rPr>
              <w:t>备注</w:t>
            </w:r>
          </w:p>
        </w:tc>
      </w:tr>
      <w:tr w14:paraId="1049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0" w:type="auto"/>
            <w:noWrap w:val="0"/>
            <w:vAlign w:val="center"/>
          </w:tcPr>
          <w:p w14:paraId="11B7C8DA">
            <w:pPr>
              <w:snapToGrid w:val="0"/>
              <w:spacing w:line="440" w:lineRule="exact"/>
              <w:jc w:val="center"/>
              <w:rPr>
                <w:rFonts w:ascii="宋体" w:hAnsi="宋体" w:cs="Arial"/>
                <w:bCs/>
                <w:color w:val="000000" w:themeColor="text1"/>
                <w:sz w:val="24"/>
                <w:highlight w:val="none"/>
                <w14:textFill>
                  <w14:solidFill>
                    <w14:schemeClr w14:val="tx1"/>
                  </w14:solidFill>
                </w14:textFill>
              </w:rPr>
            </w:pPr>
            <w:r>
              <w:rPr>
                <w:rFonts w:hint="eastAsia" w:ascii="宋体" w:hAnsi="宋体" w:cs="Arial"/>
                <w:bCs/>
                <w:color w:val="000000" w:themeColor="text1"/>
                <w:sz w:val="24"/>
                <w:highlight w:val="none"/>
                <w14:textFill>
                  <w14:solidFill>
                    <w14:schemeClr w14:val="tx1"/>
                  </w14:solidFill>
                </w14:textFill>
              </w:rPr>
              <w:t>1</w:t>
            </w:r>
          </w:p>
        </w:tc>
        <w:tc>
          <w:tcPr>
            <w:tcW w:w="2977" w:type="dxa"/>
            <w:noWrap w:val="0"/>
            <w:vAlign w:val="center"/>
          </w:tcPr>
          <w:p w14:paraId="6662B62C">
            <w:pPr>
              <w:snapToGrid w:val="0"/>
              <w:spacing w:line="440" w:lineRule="exact"/>
              <w:jc w:val="center"/>
              <w:rPr>
                <w:rFonts w:hint="default" w:ascii="宋体" w:hAnsi="宋体" w:eastAsia="宋体" w:cs="Arial"/>
                <w:bCs/>
                <w:color w:val="000000" w:themeColor="text1"/>
                <w:sz w:val="24"/>
                <w:highlight w:val="none"/>
                <w:lang w:val="en-US" w:eastAsia="zh-CN"/>
                <w14:textFill>
                  <w14:solidFill>
                    <w14:schemeClr w14:val="tx1"/>
                  </w14:solidFill>
                </w14:textFill>
              </w:rPr>
            </w:pPr>
            <w:r>
              <w:rPr>
                <w:rFonts w:hint="eastAsia" w:ascii="宋体" w:hAnsi="宋体" w:cs="宋体"/>
                <w:color w:val="auto"/>
                <w:sz w:val="24"/>
                <w:highlight w:val="none"/>
                <w:lang w:val="en-US" w:eastAsia="zh-CN"/>
              </w:rPr>
              <w:t>参展2026国际康养产业博览会的布展服务</w:t>
            </w:r>
          </w:p>
        </w:tc>
        <w:tc>
          <w:tcPr>
            <w:tcW w:w="1996" w:type="dxa"/>
            <w:noWrap w:val="0"/>
            <w:vAlign w:val="center"/>
          </w:tcPr>
          <w:p w14:paraId="48E8244E">
            <w:pPr>
              <w:snapToGrid w:val="0"/>
              <w:spacing w:line="440" w:lineRule="exact"/>
              <w:jc w:val="center"/>
              <w:rPr>
                <w:rFonts w:hint="default" w:ascii="宋体" w:hAnsi="宋体" w:eastAsia="宋体" w:cs="Arial"/>
                <w:bCs/>
                <w:color w:val="000000" w:themeColor="text1"/>
                <w:sz w:val="24"/>
                <w:highlight w:val="none"/>
                <w:lang w:val="en-US" w:eastAsia="zh-CN"/>
                <w14:textFill>
                  <w14:solidFill>
                    <w14:schemeClr w14:val="tx1"/>
                  </w14:solidFill>
                </w14:textFill>
              </w:rPr>
            </w:pPr>
            <w:r>
              <w:rPr>
                <w:rFonts w:hint="eastAsia" w:ascii="宋体" w:hAnsi="宋体" w:cs="Arial"/>
                <w:bCs/>
                <w:color w:val="000000" w:themeColor="text1"/>
                <w:sz w:val="24"/>
                <w:highlight w:val="none"/>
                <w:lang w:val="en-US" w:eastAsia="zh-CN"/>
                <w14:textFill>
                  <w14:solidFill>
                    <w14:schemeClr w14:val="tx1"/>
                  </w14:solidFill>
                </w14:textFill>
              </w:rPr>
              <w:t>参展时间2026年5月22日-24日</w:t>
            </w:r>
          </w:p>
        </w:tc>
        <w:tc>
          <w:tcPr>
            <w:tcW w:w="1399" w:type="dxa"/>
            <w:noWrap w:val="0"/>
            <w:vAlign w:val="center"/>
          </w:tcPr>
          <w:p w14:paraId="7BCBA625">
            <w:pPr>
              <w:snapToGrid w:val="0"/>
              <w:spacing w:line="440" w:lineRule="exact"/>
              <w:jc w:val="center"/>
              <w:rPr>
                <w:rFonts w:hint="default" w:ascii="宋体" w:hAnsi="宋体" w:eastAsia="宋体" w:cs="Arial"/>
                <w:bCs/>
                <w:color w:val="000000" w:themeColor="text1"/>
                <w:sz w:val="24"/>
                <w:highlight w:val="none"/>
                <w:lang w:val="en-US" w:eastAsia="zh-CN"/>
                <w14:textFill>
                  <w14:solidFill>
                    <w14:schemeClr w14:val="tx1"/>
                  </w14:solidFill>
                </w14:textFill>
              </w:rPr>
            </w:pPr>
            <w:r>
              <w:rPr>
                <w:rFonts w:hint="eastAsia" w:ascii="宋体" w:hAnsi="宋体" w:cs="Arial"/>
                <w:bCs/>
                <w:color w:val="000000" w:themeColor="text1"/>
                <w:sz w:val="24"/>
                <w:highlight w:val="none"/>
                <w:lang w:val="en-US" w:eastAsia="zh-CN"/>
                <w14:textFill>
                  <w14:solidFill>
                    <w14:schemeClr w14:val="tx1"/>
                  </w14:solidFill>
                </w14:textFill>
              </w:rPr>
              <w:t>5.5万元</w:t>
            </w:r>
          </w:p>
        </w:tc>
        <w:tc>
          <w:tcPr>
            <w:tcW w:w="1531" w:type="dxa"/>
            <w:noWrap w:val="0"/>
            <w:vAlign w:val="center"/>
          </w:tcPr>
          <w:p w14:paraId="33A5611F">
            <w:pPr>
              <w:snapToGrid w:val="0"/>
              <w:spacing w:line="440" w:lineRule="exact"/>
              <w:jc w:val="center"/>
              <w:rPr>
                <w:rFonts w:hint="eastAsia" w:ascii="宋体" w:hAnsi="宋体" w:eastAsia="宋体" w:cs="Arial"/>
                <w:bCs/>
                <w:color w:val="000000" w:themeColor="text1"/>
                <w:kern w:val="2"/>
                <w:sz w:val="24"/>
                <w:szCs w:val="24"/>
                <w:highlight w:val="none"/>
                <w:lang w:val="en-US" w:eastAsia="zh-CN" w:bidi="ar-SA"/>
                <w14:textFill>
                  <w14:solidFill>
                    <w14:schemeClr w14:val="tx1"/>
                  </w14:solidFill>
                </w14:textFill>
              </w:rPr>
            </w:pPr>
            <w:r>
              <w:rPr>
                <w:rFonts w:hint="eastAsia" w:ascii="宋体" w:hAnsi="宋体" w:cs="Arial"/>
                <w:bCs/>
                <w:color w:val="000000" w:themeColor="text1"/>
                <w:sz w:val="24"/>
                <w:highlight w:val="none"/>
                <w14:textFill>
                  <w14:solidFill>
                    <w14:schemeClr w14:val="tx1"/>
                  </w14:solidFill>
                </w14:textFill>
              </w:rPr>
              <w:t>详细要求见</w:t>
            </w:r>
            <w:r>
              <w:rPr>
                <w:rFonts w:hint="eastAsia" w:ascii="宋体" w:hAnsi="宋体" w:cs="Arial"/>
                <w:bCs/>
                <w:color w:val="000000" w:themeColor="text1"/>
                <w:sz w:val="24"/>
                <w:highlight w:val="none"/>
                <w:lang w:val="en-US" w:eastAsia="zh-CN"/>
                <w14:textFill>
                  <w14:solidFill>
                    <w14:schemeClr w14:val="tx1"/>
                  </w14:solidFill>
                </w14:textFill>
              </w:rPr>
              <w:t>采购需求</w:t>
            </w:r>
          </w:p>
        </w:tc>
      </w:tr>
    </w:tbl>
    <w:p w14:paraId="1A5340E8">
      <w:pPr>
        <w:snapToGrid w:val="0"/>
        <w:spacing w:line="440" w:lineRule="exact"/>
        <w:ind w:firstLine="482" w:firstLineChars="200"/>
        <w:rPr>
          <w:rFonts w:ascii="宋体" w:hAnsi="宋体" w:cs="Arial"/>
          <w:b/>
          <w:bCs/>
          <w:color w:val="000000" w:themeColor="text1"/>
          <w:sz w:val="24"/>
          <w:szCs w:val="20"/>
          <w:highlight w:val="none"/>
          <w14:textFill>
            <w14:solidFill>
              <w14:schemeClr w14:val="tx1"/>
            </w14:solidFill>
          </w14:textFill>
        </w:rPr>
      </w:pPr>
      <w:r>
        <w:rPr>
          <w:rFonts w:hint="eastAsia" w:ascii="宋体" w:hAnsi="宋体" w:cs="Arial"/>
          <w:b/>
          <w:color w:val="000000" w:themeColor="text1"/>
          <w:sz w:val="24"/>
          <w:highlight w:val="none"/>
          <w:lang w:val="en-US" w:eastAsia="zh-CN"/>
          <w14:textFill>
            <w14:solidFill>
              <w14:schemeClr w14:val="tx1"/>
            </w14:solidFill>
          </w14:textFill>
        </w:rPr>
        <w:t>四</w:t>
      </w:r>
      <w:r>
        <w:rPr>
          <w:rFonts w:hint="eastAsia" w:ascii="宋体" w:hAnsi="宋体" w:cs="Arial"/>
          <w:color w:val="000000" w:themeColor="text1"/>
          <w:sz w:val="24"/>
          <w:highlight w:val="none"/>
          <w14:textFill>
            <w14:solidFill>
              <w14:schemeClr w14:val="tx1"/>
            </w14:solidFill>
          </w14:textFill>
        </w:rPr>
        <w:t>、</w:t>
      </w:r>
      <w:r>
        <w:rPr>
          <w:rFonts w:hint="eastAsia" w:ascii="宋体" w:hAnsi="宋体" w:cs="Arial"/>
          <w:b/>
          <w:bCs/>
          <w:color w:val="000000" w:themeColor="text1"/>
          <w:sz w:val="24"/>
          <w:highlight w:val="none"/>
          <w14:textFill>
            <w14:solidFill>
              <w14:schemeClr w14:val="tx1"/>
            </w14:solidFill>
          </w14:textFill>
        </w:rPr>
        <w:t>合格投标人的资格要求：</w:t>
      </w:r>
    </w:p>
    <w:p w14:paraId="3B8C90A4">
      <w:pPr>
        <w:spacing w:line="360" w:lineRule="auto"/>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lang w:val="en-US" w:eastAsia="zh-CN"/>
          <w14:textFill>
            <w14:solidFill>
              <w14:schemeClr w14:val="tx1"/>
            </w14:solidFill>
          </w14:textFill>
        </w:rPr>
        <w:t>1.</w:t>
      </w:r>
      <w:r>
        <w:rPr>
          <w:rFonts w:hint="eastAsia" w:ascii="宋体" w:hAnsi="宋体" w:eastAsia="宋体" w:cs="Times New Roman"/>
          <w:bCs/>
          <w:color w:val="auto"/>
          <w:sz w:val="24"/>
          <w:highlight w:val="none"/>
          <w14:ligatures w14:val="none"/>
        </w:rPr>
        <w:t>满足《中华人民共和国政府采购法》第二十二条要求</w:t>
      </w:r>
      <w:r>
        <w:rPr>
          <w:rFonts w:hAnsi="宋体"/>
          <w:color w:val="000000" w:themeColor="text1"/>
          <w:sz w:val="24"/>
          <w:highlight w:val="none"/>
          <w14:textFill>
            <w14:solidFill>
              <w14:schemeClr w14:val="tx1"/>
            </w14:solidFill>
          </w14:textFill>
        </w:rPr>
        <w:t>。</w:t>
      </w:r>
    </w:p>
    <w:p w14:paraId="6F38C6AC">
      <w:pPr>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14:textFill>
            <w14:solidFill>
              <w14:schemeClr w14:val="tx1"/>
            </w14:solidFill>
          </w14:textFill>
        </w:rPr>
        <w:t>参加政府采购活动前三年内，在经营活动中没有重大违法记录。</w:t>
      </w:r>
    </w:p>
    <w:p w14:paraId="5D2FEB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w:t>
      </w:r>
      <w:r>
        <w:rPr>
          <w:rFonts w:hint="eastAsia" w:hAnsi="宋体"/>
          <w:color w:val="000000" w:themeColor="text1"/>
          <w:sz w:val="24"/>
          <w:highlight w:val="none"/>
          <w14:textFill>
            <w14:solidFill>
              <w14:schemeClr w14:val="tx1"/>
            </w14:solidFill>
          </w14:textFill>
        </w:rPr>
        <w:t>本次招标项目不接受联合体投标，不允许转包和分包</w:t>
      </w:r>
      <w:r>
        <w:rPr>
          <w:rFonts w:hint="eastAsia" w:hAnsi="宋体"/>
          <w:color w:val="000000" w:themeColor="text1"/>
          <w:sz w:val="24"/>
          <w:highlight w:val="none"/>
          <w:lang w:eastAsia="zh-CN"/>
          <w14:textFill>
            <w14:solidFill>
              <w14:schemeClr w14:val="tx1"/>
            </w14:solidFill>
          </w14:textFill>
        </w:rPr>
        <w:t>。</w:t>
      </w:r>
    </w:p>
    <w:p w14:paraId="3301B63D">
      <w:pPr>
        <w:pStyle w:val="10"/>
        <w:keepNext w:val="0"/>
        <w:keepLines w:val="0"/>
        <w:widowControl/>
        <w:suppressLineNumbers w:val="0"/>
        <w:spacing w:line="312" w:lineRule="auto"/>
        <w:ind w:left="479" w:leftChars="228" w:firstLine="65" w:firstLineChars="27"/>
        <w:jc w:val="left"/>
        <w:rPr>
          <w:rStyle w:val="15"/>
          <w:rFonts w:hint="eastAsia" w:ascii="宋体" w:hAnsi="宋体" w:eastAsia="宋体" w:cs="宋体"/>
          <w:color w:val="000000" w:themeColor="text1"/>
          <w:sz w:val="24"/>
          <w:szCs w:val="24"/>
          <w:highlight w:val="none"/>
          <w14:textFill>
            <w14:solidFill>
              <w14:schemeClr w14:val="tx1"/>
            </w14:solidFill>
          </w14:textFill>
        </w:rPr>
      </w:pPr>
      <w:r>
        <w:rPr>
          <w:rStyle w:val="15"/>
          <w:rFonts w:hint="eastAsia" w:ascii="宋体" w:hAnsi="宋体" w:cs="宋体"/>
          <w:color w:val="000000" w:themeColor="text1"/>
          <w:sz w:val="24"/>
          <w:szCs w:val="24"/>
          <w:highlight w:val="none"/>
          <w:lang w:val="en-US" w:eastAsia="zh-CN"/>
          <w14:textFill>
            <w14:solidFill>
              <w14:schemeClr w14:val="tx1"/>
            </w14:solidFill>
          </w14:textFill>
        </w:rPr>
        <w:t>五</w:t>
      </w:r>
      <w:r>
        <w:rPr>
          <w:rStyle w:val="15"/>
          <w:rFonts w:hint="eastAsia" w:ascii="宋体" w:hAnsi="宋体" w:eastAsia="宋体" w:cs="宋体"/>
          <w:color w:val="000000" w:themeColor="text1"/>
          <w:sz w:val="24"/>
          <w:szCs w:val="24"/>
          <w:highlight w:val="none"/>
          <w14:textFill>
            <w14:solidFill>
              <w14:schemeClr w14:val="tx1"/>
            </w14:solidFill>
          </w14:textFill>
        </w:rPr>
        <w:t>、采购文件的获取：</w:t>
      </w:r>
    </w:p>
    <w:p w14:paraId="3139AF0B">
      <w:pPr>
        <w:pStyle w:val="10"/>
        <w:keepNext w:val="0"/>
        <w:keepLines w:val="0"/>
        <w:widowControl/>
        <w:suppressLineNumbers w:val="0"/>
        <w:spacing w:line="312" w:lineRule="auto"/>
        <w:ind w:firstLine="480" w:firstLineChars="200"/>
        <w:jc w:val="left"/>
        <w:rPr>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人不再向投标人提供纸质招标文件，请投标人自行在</w:t>
      </w:r>
      <w:r>
        <w:rPr>
          <w:rFonts w:hint="eastAsia" w:ascii="新宋体" w:hAnsi="新宋体" w:eastAsia="新宋体" w:cs="Courier New"/>
          <w:color w:val="000000" w:themeColor="text1"/>
          <w:kern w:val="2"/>
          <w:sz w:val="24"/>
          <w:szCs w:val="21"/>
          <w:highlight w:val="none"/>
          <w:lang w:val="en-US" w:eastAsia="zh-CN" w:bidi="ar-SA"/>
          <w14:textFill>
            <w14:solidFill>
              <w14:schemeClr w14:val="tx1"/>
            </w14:solidFill>
          </w14:textFill>
        </w:rPr>
        <w:t>义乌市中心医院官网(http://www.ywzxyy.com/)</w:t>
      </w:r>
      <w:r>
        <w:rPr>
          <w:rFonts w:hint="eastAsia" w:ascii="宋体" w:hAnsi="宋体" w:eastAsia="宋体" w:cs="宋体"/>
          <w:color w:val="000000" w:themeColor="text1"/>
          <w:sz w:val="24"/>
          <w:szCs w:val="24"/>
          <w:highlight w:val="none"/>
          <w14:textFill>
            <w14:solidFill>
              <w14:schemeClr w14:val="tx1"/>
            </w14:solidFill>
          </w14:textFill>
        </w:rPr>
        <w:t>下载</w:t>
      </w:r>
      <w:r>
        <w:rPr>
          <w:rFonts w:hint="eastAsia" w:ascii="宋体" w:hAnsi="宋体" w:cs="宋体"/>
          <w:color w:val="000000" w:themeColor="text1"/>
          <w:sz w:val="24"/>
          <w:szCs w:val="24"/>
          <w:highlight w:val="none"/>
          <w:lang w:val="en-US" w:eastAsia="zh-CN"/>
          <w14:textFill>
            <w14:solidFill>
              <w14:schemeClr w14:val="tx1"/>
            </w14:solidFill>
          </w14:textFill>
        </w:rPr>
        <w:t>获取</w:t>
      </w:r>
      <w:r>
        <w:rPr>
          <w:rFonts w:hint="eastAsia" w:ascii="宋体" w:hAnsi="宋体" w:eastAsia="宋体" w:cs="宋体"/>
          <w:color w:val="000000" w:themeColor="text1"/>
          <w:sz w:val="24"/>
          <w:szCs w:val="24"/>
          <w:highlight w:val="none"/>
          <w14:textFill>
            <w14:solidFill>
              <w14:schemeClr w14:val="tx1"/>
            </w14:solidFill>
          </w14:textFill>
        </w:rPr>
        <w:t>。</w:t>
      </w:r>
    </w:p>
    <w:p w14:paraId="341ABE3E">
      <w:pPr>
        <w:pStyle w:val="10"/>
        <w:keepNext w:val="0"/>
        <w:keepLines w:val="0"/>
        <w:widowControl/>
        <w:suppressLineNumbers w:val="0"/>
        <w:spacing w:line="312" w:lineRule="auto"/>
        <w:ind w:left="0" w:firstLine="480"/>
        <w:rPr>
          <w:color w:val="000000" w:themeColor="text1"/>
          <w:highlight w:val="none"/>
          <w14:textFill>
            <w14:solidFill>
              <w14:schemeClr w14:val="tx1"/>
            </w14:solidFill>
          </w14:textFill>
        </w:rPr>
      </w:pPr>
      <w:r>
        <w:rPr>
          <w:rStyle w:val="15"/>
          <w:rFonts w:hint="eastAsia" w:ascii="宋体" w:hAnsi="宋体" w:cs="宋体"/>
          <w:color w:val="000000" w:themeColor="text1"/>
          <w:sz w:val="24"/>
          <w:szCs w:val="24"/>
          <w:highlight w:val="none"/>
          <w:lang w:val="en-US" w:eastAsia="zh-CN"/>
          <w14:textFill>
            <w14:solidFill>
              <w14:schemeClr w14:val="tx1"/>
            </w14:solidFill>
          </w14:textFill>
        </w:rPr>
        <w:t>六</w:t>
      </w:r>
      <w:r>
        <w:rPr>
          <w:rStyle w:val="15"/>
          <w:rFonts w:hint="eastAsia" w:ascii="宋体" w:hAnsi="宋体" w:eastAsia="宋体" w:cs="宋体"/>
          <w:color w:val="000000" w:themeColor="text1"/>
          <w:sz w:val="24"/>
          <w:szCs w:val="24"/>
          <w:highlight w:val="none"/>
          <w14:textFill>
            <w14:solidFill>
              <w14:schemeClr w14:val="tx1"/>
            </w14:solidFill>
          </w14:textFill>
        </w:rPr>
        <w:t>、投标截止时间和地点</w:t>
      </w:r>
      <w:r>
        <w:rPr>
          <w:rFonts w:hint="eastAsia" w:ascii="宋体" w:hAnsi="宋体" w:eastAsia="宋体" w:cs="宋体"/>
          <w:color w:val="000000" w:themeColor="text1"/>
          <w:sz w:val="24"/>
          <w:szCs w:val="24"/>
          <w:highlight w:val="none"/>
          <w14:textFill>
            <w14:solidFill>
              <w14:schemeClr w14:val="tx1"/>
            </w14:solidFill>
          </w14:textFill>
        </w:rPr>
        <w:t>：</w:t>
      </w:r>
    </w:p>
    <w:p w14:paraId="730706F1">
      <w:pPr>
        <w:pStyle w:val="10"/>
        <w:keepNext w:val="0"/>
        <w:keepLines w:val="0"/>
        <w:widowControl/>
        <w:suppressLineNumbers w:val="0"/>
        <w:spacing w:line="312" w:lineRule="auto"/>
        <w:ind w:left="0"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本次招标采用不见面招标，请各供应商按技术标和商务标分开装订密封</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技术标和商务标</w:t>
      </w:r>
      <w:r>
        <w:rPr>
          <w:rStyle w:val="18"/>
          <w:rFonts w:ascii="Times New Roman" w:hAnsi="Times New Roman" w:eastAsia="宋体"/>
          <w:b w:val="0"/>
          <w:i w:val="0"/>
          <w:caps w:val="0"/>
          <w:color w:val="000000" w:themeColor="text1"/>
          <w:spacing w:val="0"/>
          <w:w w:val="100"/>
          <w:kern w:val="2"/>
          <w:sz w:val="24"/>
          <w:szCs w:val="24"/>
          <w:highlight w:val="none"/>
          <w:lang w:val="en-US" w:eastAsia="zh-CN" w:bidi="ar-SA"/>
          <w14:textFill>
            <w14:solidFill>
              <w14:schemeClr w14:val="tx1"/>
            </w14:solidFill>
          </w14:textFill>
        </w:rPr>
        <w:t>正本一份副本</w:t>
      </w:r>
      <w:r>
        <w:rPr>
          <w:rStyle w:val="18"/>
          <w:rFonts w:hint="eastAsia" w:ascii="Times New Roman" w:hAnsi="Times New Roman"/>
          <w:b w:val="0"/>
          <w:i w:val="0"/>
          <w:caps w:val="0"/>
          <w:color w:val="000000" w:themeColor="text1"/>
          <w:spacing w:val="0"/>
          <w:w w:val="100"/>
          <w:kern w:val="2"/>
          <w:sz w:val="24"/>
          <w:szCs w:val="24"/>
          <w:highlight w:val="none"/>
          <w:lang w:val="en-US" w:eastAsia="zh-CN" w:bidi="ar-SA"/>
          <w14:textFill>
            <w14:solidFill>
              <w14:schemeClr w14:val="tx1"/>
            </w14:solidFill>
          </w14:textFill>
        </w:rPr>
        <w:t>二</w:t>
      </w:r>
      <w:r>
        <w:rPr>
          <w:rStyle w:val="18"/>
          <w:rFonts w:ascii="Times New Roman" w:hAnsi="Times New Roman" w:eastAsia="宋体"/>
          <w:b w:val="0"/>
          <w:i w:val="0"/>
          <w:caps w:val="0"/>
          <w:color w:val="000000" w:themeColor="text1"/>
          <w:spacing w:val="0"/>
          <w:w w:val="100"/>
          <w:kern w:val="2"/>
          <w:sz w:val="24"/>
          <w:szCs w:val="24"/>
          <w:highlight w:val="none"/>
          <w:lang w:val="en-US" w:eastAsia="zh-CN" w:bidi="ar-SA"/>
          <w14:textFill>
            <w14:solidFill>
              <w14:schemeClr w14:val="tx1"/>
            </w14:solidFill>
          </w14:textFill>
        </w:rPr>
        <w:t>份</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，密封袋封面处注明投标公司、技术标、商务标、联系人、联系方式，并在封标处盖章。请将标书在202</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9</w:t>
      </w:r>
      <w:bookmarkStart w:id="2" w:name="_GoBack"/>
      <w:bookmarkEnd w:id="2"/>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时前寄送至义乌市中心医院行政楼一楼109室采购招标中心（江东中路699号）。</w:t>
      </w:r>
      <w:r>
        <w:rPr>
          <w:rFonts w:hint="eastAsia" w:ascii="宋体" w:hAnsi="宋体" w:cs="宋体"/>
          <w:color w:val="000000" w:themeColor="text1"/>
          <w:sz w:val="24"/>
          <w:szCs w:val="24"/>
          <w:highlight w:val="none"/>
          <w:lang w:val="en-US" w:eastAsia="zh-CN"/>
          <w14:textFill>
            <w14:solidFill>
              <w14:schemeClr w14:val="tx1"/>
            </w14:solidFill>
          </w14:textFill>
        </w:rPr>
        <w:t>收件</w:t>
      </w:r>
      <w:r>
        <w:rPr>
          <w:rFonts w:hint="eastAsia" w:ascii="宋体" w:hAnsi="宋体" w:eastAsia="宋体" w:cs="宋体"/>
          <w:color w:val="000000" w:themeColor="text1"/>
          <w:sz w:val="24"/>
          <w:szCs w:val="24"/>
          <w:highlight w:val="none"/>
          <w14:textFill>
            <w14:solidFill>
              <w14:schemeClr w14:val="tx1"/>
            </w14:solidFill>
          </w14:textFill>
        </w:rPr>
        <w:t>人：</w:t>
      </w:r>
      <w:r>
        <w:rPr>
          <w:rFonts w:hint="eastAsia" w:ascii="宋体" w:hAnsi="宋体" w:cs="宋体"/>
          <w:color w:val="000000" w:themeColor="text1"/>
          <w:sz w:val="24"/>
          <w:szCs w:val="24"/>
          <w:highlight w:val="none"/>
          <w:lang w:val="en-US" w:eastAsia="zh-CN"/>
          <w14:textFill>
            <w14:solidFill>
              <w14:schemeClr w14:val="tx1"/>
            </w14:solidFill>
          </w14:textFill>
        </w:rPr>
        <w:t>金</w:t>
      </w:r>
      <w:r>
        <w:rPr>
          <w:rFonts w:hint="eastAsia" w:ascii="宋体" w:hAnsi="宋体" w:eastAsia="宋体" w:cs="宋体"/>
          <w:color w:val="000000" w:themeColor="text1"/>
          <w:sz w:val="24"/>
          <w:szCs w:val="24"/>
          <w:highlight w:val="none"/>
          <w14:textFill>
            <w14:solidFill>
              <w14:schemeClr w14:val="tx1"/>
            </w14:solidFill>
          </w14:textFill>
        </w:rPr>
        <w:t>老师，联系电话：0579-85208030 。</w:t>
      </w:r>
    </w:p>
    <w:p w14:paraId="4A506F5D">
      <w:pPr>
        <w:pStyle w:val="10"/>
        <w:keepNext w:val="0"/>
        <w:keepLines w:val="0"/>
        <w:widowControl/>
        <w:suppressLineNumbers w:val="0"/>
        <w:spacing w:line="312" w:lineRule="auto"/>
        <w:ind w:left="0" w:firstLine="480"/>
        <w:rPr>
          <w:color w:val="000000" w:themeColor="text1"/>
          <w:highlight w:val="none"/>
          <w14:textFill>
            <w14:solidFill>
              <w14:schemeClr w14:val="tx1"/>
            </w14:solidFill>
          </w14:textFill>
        </w:rPr>
      </w:pPr>
      <w:r>
        <w:rPr>
          <w:rStyle w:val="15"/>
          <w:rFonts w:hint="eastAsia" w:ascii="宋体" w:hAnsi="宋体" w:cs="宋体"/>
          <w:color w:val="000000" w:themeColor="text1"/>
          <w:sz w:val="24"/>
          <w:szCs w:val="24"/>
          <w:highlight w:val="none"/>
          <w:lang w:val="en-US" w:eastAsia="zh-CN"/>
          <w14:textFill>
            <w14:solidFill>
              <w14:schemeClr w14:val="tx1"/>
            </w14:solidFill>
          </w14:textFill>
        </w:rPr>
        <w:t>七</w:t>
      </w:r>
      <w:r>
        <w:rPr>
          <w:rStyle w:val="15"/>
          <w:rFonts w:hint="eastAsia" w:ascii="宋体" w:hAnsi="宋体" w:eastAsia="宋体" w:cs="宋体"/>
          <w:color w:val="000000" w:themeColor="text1"/>
          <w:sz w:val="24"/>
          <w:szCs w:val="24"/>
          <w:highlight w:val="none"/>
          <w14:textFill>
            <w14:solidFill>
              <w14:schemeClr w14:val="tx1"/>
            </w14:solidFill>
          </w14:textFill>
        </w:rPr>
        <w:t>、开标时间及</w:t>
      </w:r>
      <w:r>
        <w:rPr>
          <w:rStyle w:val="15"/>
          <w:rFonts w:hint="eastAsia" w:ascii="宋体" w:hAnsi="宋体" w:cs="宋体"/>
          <w:color w:val="000000" w:themeColor="text1"/>
          <w:sz w:val="24"/>
          <w:szCs w:val="24"/>
          <w:highlight w:val="none"/>
          <w:lang w:val="en-US" w:eastAsia="zh-CN"/>
          <w14:textFill>
            <w14:solidFill>
              <w14:schemeClr w14:val="tx1"/>
            </w14:solidFill>
          </w14:textFill>
        </w:rPr>
        <w:t>地址</w:t>
      </w:r>
      <w:r>
        <w:rPr>
          <w:rStyle w:val="15"/>
          <w:rFonts w:hint="eastAsia" w:ascii="宋体" w:hAnsi="宋体" w:eastAsia="宋体" w:cs="宋体"/>
          <w:color w:val="000000" w:themeColor="text1"/>
          <w:sz w:val="24"/>
          <w:szCs w:val="24"/>
          <w:highlight w:val="none"/>
          <w14:textFill>
            <w14:solidFill>
              <w14:schemeClr w14:val="tx1"/>
            </w14:solidFill>
          </w14:textFill>
        </w:rPr>
        <w:t>：</w:t>
      </w:r>
    </w:p>
    <w:p w14:paraId="0305D1A5">
      <w:pPr>
        <w:pStyle w:val="10"/>
        <w:keepNext w:val="0"/>
        <w:keepLines w:val="0"/>
        <w:widowControl/>
        <w:suppressLineNumbers w:val="0"/>
        <w:spacing w:line="375" w:lineRule="atLeast"/>
        <w:ind w:left="479" w:leftChars="228" w:firstLine="64" w:firstLineChars="27"/>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本项目开标时间：</w:t>
      </w:r>
      <w:r>
        <w:rPr>
          <w:rStyle w:val="15"/>
          <w:rFonts w:hint="eastAsia" w:ascii="宋体" w:hAnsi="宋体" w:eastAsia="宋体" w:cs="宋体"/>
          <w:color w:val="000000" w:themeColor="text1"/>
          <w:sz w:val="24"/>
          <w:szCs w:val="24"/>
          <w:highlight w:val="none"/>
          <w:u w:val="single"/>
          <w14:textFill>
            <w14:solidFill>
              <w14:schemeClr w14:val="tx1"/>
            </w14:solidFill>
          </w14:textFill>
        </w:rPr>
        <w:t>202</w:t>
      </w:r>
      <w:r>
        <w:rPr>
          <w:rStyle w:val="15"/>
          <w:rFonts w:hint="eastAsia" w:ascii="宋体" w:hAnsi="宋体" w:cs="宋体"/>
          <w:color w:val="000000" w:themeColor="text1"/>
          <w:sz w:val="24"/>
          <w:szCs w:val="24"/>
          <w:highlight w:val="none"/>
          <w:u w:val="single"/>
          <w:lang w:val="en-US" w:eastAsia="zh-CN"/>
          <w14:textFill>
            <w14:solidFill>
              <w14:schemeClr w14:val="tx1"/>
            </w14:solidFill>
          </w14:textFill>
        </w:rPr>
        <w:t>6</w:t>
      </w:r>
      <w:r>
        <w:rPr>
          <w:rStyle w:val="15"/>
          <w:rFonts w:hint="eastAsia" w:ascii="宋体" w:hAnsi="宋体" w:eastAsia="宋体" w:cs="宋体"/>
          <w:color w:val="000000" w:themeColor="text1"/>
          <w:sz w:val="24"/>
          <w:szCs w:val="24"/>
          <w:highlight w:val="none"/>
          <w:u w:val="single"/>
          <w14:textFill>
            <w14:solidFill>
              <w14:schemeClr w14:val="tx1"/>
            </w14:solidFill>
          </w14:textFill>
        </w:rPr>
        <w:t>年</w:t>
      </w:r>
      <w:r>
        <w:rPr>
          <w:rStyle w:val="15"/>
          <w:rFonts w:hint="eastAsia" w:ascii="宋体" w:hAnsi="宋体" w:cs="宋体"/>
          <w:color w:val="000000" w:themeColor="text1"/>
          <w:sz w:val="24"/>
          <w:szCs w:val="24"/>
          <w:highlight w:val="none"/>
          <w:u w:val="single"/>
          <w:lang w:val="en-US" w:eastAsia="zh-CN"/>
          <w14:textFill>
            <w14:solidFill>
              <w14:schemeClr w14:val="tx1"/>
            </w14:solidFill>
          </w14:textFill>
        </w:rPr>
        <w:t>5</w:t>
      </w:r>
      <w:r>
        <w:rPr>
          <w:rStyle w:val="15"/>
          <w:rFonts w:hint="eastAsia" w:ascii="宋体" w:hAnsi="宋体" w:eastAsia="宋体" w:cs="宋体"/>
          <w:color w:val="000000" w:themeColor="text1"/>
          <w:sz w:val="24"/>
          <w:szCs w:val="24"/>
          <w:highlight w:val="none"/>
          <w:u w:val="single"/>
          <w14:textFill>
            <w14:solidFill>
              <w14:schemeClr w14:val="tx1"/>
            </w14:solidFill>
          </w14:textFill>
        </w:rPr>
        <w:t>月</w:t>
      </w:r>
      <w:r>
        <w:rPr>
          <w:rStyle w:val="15"/>
          <w:rFonts w:hint="eastAsia" w:ascii="宋体" w:hAnsi="宋体" w:cs="宋体"/>
          <w:color w:val="000000" w:themeColor="text1"/>
          <w:sz w:val="24"/>
          <w:szCs w:val="24"/>
          <w:highlight w:val="none"/>
          <w:u w:val="single"/>
          <w:lang w:val="en-US" w:eastAsia="zh-CN"/>
          <w14:textFill>
            <w14:solidFill>
              <w14:schemeClr w14:val="tx1"/>
            </w14:solidFill>
          </w14:textFill>
        </w:rPr>
        <w:t>9</w:t>
      </w:r>
      <w:r>
        <w:rPr>
          <w:rStyle w:val="15"/>
          <w:rFonts w:hint="eastAsia" w:ascii="宋体" w:hAnsi="宋体" w:eastAsia="宋体" w:cs="宋体"/>
          <w:color w:val="000000" w:themeColor="text1"/>
          <w:sz w:val="24"/>
          <w:szCs w:val="24"/>
          <w:highlight w:val="none"/>
          <w:u w:val="single"/>
          <w14:textFill>
            <w14:solidFill>
              <w14:schemeClr w14:val="tx1"/>
            </w14:solidFill>
          </w14:textFill>
        </w:rPr>
        <w:t>日</w:t>
      </w:r>
      <w:r>
        <w:rPr>
          <w:rStyle w:val="15"/>
          <w:rFonts w:hint="eastAsia" w:ascii="宋体" w:hAnsi="宋体" w:cs="宋体"/>
          <w:color w:val="000000" w:themeColor="text1"/>
          <w:sz w:val="24"/>
          <w:szCs w:val="24"/>
          <w:highlight w:val="none"/>
          <w:u w:val="single"/>
          <w:lang w:val="en-US" w:eastAsia="zh-CN"/>
          <w14:textFill>
            <w14:solidFill>
              <w14:schemeClr w14:val="tx1"/>
            </w14:solidFill>
          </w14:textFill>
        </w:rPr>
        <w:t>9</w:t>
      </w:r>
      <w:r>
        <w:rPr>
          <w:rStyle w:val="15"/>
          <w:rFonts w:hint="eastAsia" w:ascii="宋体" w:hAnsi="宋体" w:eastAsia="宋体" w:cs="宋体"/>
          <w:color w:val="000000" w:themeColor="text1"/>
          <w:sz w:val="24"/>
          <w:szCs w:val="24"/>
          <w:highlight w:val="none"/>
          <w:u w:val="single"/>
          <w14:textFill>
            <w14:solidFill>
              <w14:schemeClr w14:val="tx1"/>
            </w14:solidFill>
          </w14:textFill>
        </w:rPr>
        <w:t>时</w:t>
      </w:r>
      <w:r>
        <w:rPr>
          <w:rStyle w:val="15"/>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本项目不要求投标人到开标现场开标</w:t>
      </w:r>
      <w:r>
        <w:rPr>
          <w:rFonts w:hint="eastAsia" w:ascii="宋体" w:hAnsi="宋体" w:cs="宋体"/>
          <w:color w:val="000000" w:themeColor="text1"/>
          <w:sz w:val="24"/>
          <w:szCs w:val="24"/>
          <w:highlight w:val="none"/>
          <w:lang w:eastAsia="zh-CN"/>
          <w14:textFill>
            <w14:solidFill>
              <w14:schemeClr w14:val="tx1"/>
            </w14:solidFill>
          </w14:textFill>
        </w:rPr>
        <w:t>。</w:t>
      </w:r>
      <w:r>
        <w:rPr>
          <w:rStyle w:val="15"/>
          <w:rFonts w:hint="eastAsia" w:ascii="宋体" w:hAnsi="宋体" w:cs="宋体"/>
          <w:color w:val="000000" w:themeColor="text1"/>
          <w:sz w:val="24"/>
          <w:szCs w:val="24"/>
          <w:highlight w:val="none"/>
          <w:lang w:val="en-US" w:eastAsia="zh-CN"/>
          <w14:textFill>
            <w14:solidFill>
              <w14:schemeClr w14:val="tx1"/>
            </w14:solidFill>
          </w14:textFill>
        </w:rPr>
        <w:t>开标地址：义乌市中心医院行政楼1楼109室。若</w:t>
      </w:r>
      <w:r>
        <w:rPr>
          <w:rFonts w:hint="eastAsia" w:ascii="宋体" w:hAnsi="宋体" w:eastAsia="宋体" w:cs="宋体"/>
          <w:color w:val="000000" w:themeColor="text1"/>
          <w:sz w:val="24"/>
          <w:szCs w:val="24"/>
          <w:highlight w:val="none"/>
          <w14:textFill>
            <w14:solidFill>
              <w14:schemeClr w14:val="tx1"/>
            </w14:solidFill>
          </w14:textFill>
        </w:rPr>
        <w:t>本项目开标时间</w:t>
      </w:r>
      <w:r>
        <w:rPr>
          <w:rFonts w:hint="eastAsia" w:ascii="宋体" w:hAnsi="宋体" w:cs="宋体"/>
          <w:color w:val="000000" w:themeColor="text1"/>
          <w:sz w:val="24"/>
          <w:szCs w:val="24"/>
          <w:highlight w:val="none"/>
          <w:lang w:val="en-US" w:eastAsia="zh-CN"/>
          <w14:textFill>
            <w14:solidFill>
              <w14:schemeClr w14:val="tx1"/>
            </w14:solidFill>
          </w14:textFill>
        </w:rPr>
        <w:t>调整，不另行通知。</w:t>
      </w:r>
    </w:p>
    <w:p w14:paraId="59198EE4">
      <w:pPr>
        <w:pStyle w:val="10"/>
        <w:keepNext w:val="0"/>
        <w:keepLines w:val="0"/>
        <w:widowControl/>
        <w:numPr>
          <w:ilvl w:val="0"/>
          <w:numId w:val="1"/>
        </w:numPr>
        <w:suppressLineNumbers w:val="0"/>
        <w:autoSpaceDE w:val="0"/>
        <w:autoSpaceDN/>
        <w:spacing w:line="312" w:lineRule="auto"/>
        <w:ind w:left="0" w:firstLine="480"/>
        <w:rPr>
          <w:rStyle w:val="15"/>
          <w:rFonts w:hint="eastAsia" w:ascii="宋体" w:hAnsi="宋体" w:eastAsia="宋体" w:cs="宋体"/>
          <w:color w:val="000000" w:themeColor="text1"/>
          <w:sz w:val="24"/>
          <w:szCs w:val="24"/>
          <w:highlight w:val="none"/>
          <w14:textFill>
            <w14:solidFill>
              <w14:schemeClr w14:val="tx1"/>
            </w14:solidFill>
          </w14:textFill>
        </w:rPr>
      </w:pPr>
      <w:r>
        <w:rPr>
          <w:rStyle w:val="15"/>
          <w:rFonts w:hint="eastAsia" w:ascii="宋体" w:hAnsi="宋体" w:eastAsia="宋体" w:cs="宋体"/>
          <w:color w:val="000000" w:themeColor="text1"/>
          <w:sz w:val="24"/>
          <w:szCs w:val="24"/>
          <w:highlight w:val="none"/>
          <w14:textFill>
            <w14:solidFill>
              <w14:schemeClr w14:val="tx1"/>
            </w14:solidFill>
          </w14:textFill>
        </w:rPr>
        <w:t>其他事项：</w:t>
      </w:r>
    </w:p>
    <w:p w14:paraId="3E5A3500">
      <w:pPr>
        <w:pStyle w:val="10"/>
        <w:keepNext w:val="0"/>
        <w:keepLines w:val="0"/>
        <w:widowControl/>
        <w:numPr>
          <w:ilvl w:val="0"/>
          <w:numId w:val="0"/>
        </w:numPr>
        <w:suppressLineNumbers w:val="0"/>
        <w:autoSpaceDE w:val="0"/>
        <w:autoSpaceDN/>
        <w:spacing w:line="312" w:lineRule="auto"/>
        <w:ind w:left="480" w:leftChars="0" w:right="0" w:rightChars="0"/>
        <w:rPr>
          <w:rFonts w:hint="eastAsia" w:ascii="新宋体" w:hAnsi="新宋体" w:eastAsia="新宋体" w:cs="Courier New"/>
          <w:color w:val="000000" w:themeColor="text1"/>
          <w:sz w:val="24"/>
          <w:highlight w:val="none"/>
          <w:lang w:val="en-US" w:eastAsia="zh-CN"/>
          <w14:textFill>
            <w14:solidFill>
              <w14:schemeClr w14:val="tx1"/>
            </w14:solidFill>
          </w14:textFill>
        </w:rPr>
      </w:pPr>
      <w:r>
        <w:rPr>
          <w:rFonts w:hint="eastAsia" w:ascii="新宋体" w:hAnsi="新宋体" w:eastAsia="新宋体" w:cs="Courier New"/>
          <w:color w:val="000000" w:themeColor="text1"/>
          <w:sz w:val="24"/>
          <w:highlight w:val="none"/>
          <w:lang w:val="en-US" w:eastAsia="zh-CN"/>
          <w14:textFill>
            <w14:solidFill>
              <w14:schemeClr w14:val="tx1"/>
            </w14:solidFill>
          </w14:textFill>
        </w:rPr>
        <w:t>1.中标单位与采购单位签订的政府采购合同适用于本项目。</w:t>
      </w:r>
    </w:p>
    <w:p w14:paraId="3B9E9A96">
      <w:pPr>
        <w:pStyle w:val="7"/>
        <w:numPr>
          <w:ilvl w:val="0"/>
          <w:numId w:val="0"/>
        </w:numPr>
        <w:adjustRightInd w:val="0"/>
        <w:snapToGrid w:val="0"/>
        <w:spacing w:line="400" w:lineRule="exact"/>
        <w:ind w:firstLine="480" w:firstLineChars="200"/>
        <w:rPr>
          <w:rFonts w:hint="default" w:ascii="新宋体" w:hAnsi="新宋体" w:eastAsia="新宋体" w:cs="Courier New"/>
          <w:color w:val="000000" w:themeColor="text1"/>
          <w:sz w:val="24"/>
          <w:highlight w:val="none"/>
          <w:lang w:val="en-US" w:eastAsia="zh-CN"/>
          <w14:textFill>
            <w14:solidFill>
              <w14:schemeClr w14:val="tx1"/>
            </w14:solidFill>
          </w14:textFill>
        </w:rPr>
      </w:pPr>
      <w:r>
        <w:rPr>
          <w:rFonts w:hint="eastAsia" w:ascii="新宋体" w:hAnsi="新宋体" w:eastAsia="新宋体" w:cs="Courier New"/>
          <w:color w:val="000000" w:themeColor="text1"/>
          <w:sz w:val="24"/>
          <w:highlight w:val="none"/>
          <w:lang w:val="en-US" w:eastAsia="zh-CN"/>
          <w14:textFill>
            <w14:solidFill>
              <w14:schemeClr w14:val="tx1"/>
            </w14:solidFill>
          </w14:textFill>
        </w:rPr>
        <w:t>2.对本次招标提出询问，请按以下方式联系：金老师0579-85208030</w:t>
      </w:r>
    </w:p>
    <w:p w14:paraId="630F12C1">
      <w:pPr>
        <w:pStyle w:val="3"/>
        <w:ind w:firstLine="480" w:firstLineChars="200"/>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p>
    <w:p w14:paraId="7EF018DE">
      <w:pPr>
        <w:pStyle w:val="3"/>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4453094">
      <w:pPr>
        <w:pStyle w:val="3"/>
        <w:jc w:val="center"/>
        <w:rPr>
          <w:rFonts w:hint="eastAsia" w:ascii="新宋体" w:hAnsi="新宋体" w:eastAsia="新宋体" w:cs="Courier New"/>
          <w:color w:val="000000" w:themeColor="text1"/>
          <w:kern w:val="2"/>
          <w:sz w:val="24"/>
          <w:szCs w:val="21"/>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新宋体" w:hAnsi="新宋体" w:eastAsia="新宋体" w:cs="Courier New"/>
          <w:color w:val="000000" w:themeColor="text1"/>
          <w:kern w:val="2"/>
          <w:sz w:val="24"/>
          <w:szCs w:val="21"/>
          <w:highlight w:val="none"/>
          <w:lang w:val="en-US" w:eastAsia="zh-CN" w:bidi="ar-SA"/>
          <w14:textFill>
            <w14:solidFill>
              <w14:schemeClr w14:val="tx1"/>
            </w14:solidFill>
          </w14:textFill>
        </w:rPr>
        <w:t>义乌市中心医院 </w:t>
      </w:r>
    </w:p>
    <w:p w14:paraId="03488882">
      <w:pPr>
        <w:jc w:val="center"/>
        <w:rPr>
          <w:rFonts w:ascii="宋体" w:hAnsi="宋体"/>
          <w:color w:val="000000" w:themeColor="text1"/>
          <w:w w:val="90"/>
          <w:sz w:val="28"/>
          <w:szCs w:val="28"/>
          <w:highlight w:val="none"/>
          <w14:textFill>
            <w14:solidFill>
              <w14:schemeClr w14:val="tx1"/>
            </w14:solidFill>
          </w14:textFill>
        </w:rPr>
      </w:pPr>
      <w:r>
        <w:rPr>
          <w:rFonts w:hint="eastAsia" w:ascii="新宋体" w:hAnsi="新宋体" w:eastAsia="新宋体" w:cs="Courier New"/>
          <w:color w:val="000000" w:themeColor="text1"/>
          <w:kern w:val="2"/>
          <w:sz w:val="24"/>
          <w:szCs w:val="21"/>
          <w:highlight w:val="none"/>
          <w:lang w:val="en-US" w:eastAsia="zh-CN" w:bidi="ar-SA"/>
          <w14:textFill>
            <w14:solidFill>
              <w14:schemeClr w14:val="tx1"/>
            </w14:solidFill>
          </w14:textFill>
        </w:rPr>
        <w:t xml:space="preserve">                                     2026年月日</w:t>
      </w:r>
      <w:r>
        <w:rPr>
          <w:rFonts w:hint="eastAsia" w:ascii="宋体" w:hAnsi="宋体" w:eastAsia="宋体" w:cs="宋体"/>
          <w:color w:val="000000" w:themeColor="text1"/>
          <w:sz w:val="28"/>
          <w:szCs w:val="28"/>
          <w:highlight w:val="none"/>
          <w14:textFill>
            <w14:solidFill>
              <w14:schemeClr w14:val="tx1"/>
            </w14:solidFill>
          </w14:textFill>
        </w:rPr>
        <w:t> </w:t>
      </w:r>
    </w:p>
    <w:p w14:paraId="44C93748">
      <w:pPr>
        <w:jc w:val="center"/>
        <w:rPr>
          <w:rFonts w:ascii="宋体" w:hAnsi="宋体"/>
          <w:color w:val="000000" w:themeColor="text1"/>
          <w:w w:val="90"/>
          <w:sz w:val="28"/>
          <w:szCs w:val="28"/>
          <w:highlight w:val="none"/>
          <w14:textFill>
            <w14:solidFill>
              <w14:schemeClr w14:val="tx1"/>
            </w14:solidFill>
          </w14:textFill>
        </w:rPr>
      </w:pPr>
    </w:p>
    <w:p w14:paraId="431EC642">
      <w:pPr>
        <w:snapToGrid w:val="0"/>
        <w:spacing w:before="120" w:beforeLines="50" w:line="360" w:lineRule="auto"/>
        <w:rPr>
          <w:rFonts w:ascii="宋体" w:hAnsi="宋体"/>
          <w:color w:val="000000" w:themeColor="text1"/>
          <w:sz w:val="30"/>
          <w:szCs w:val="72"/>
          <w:highlight w:val="none"/>
          <w14:textFill>
            <w14:solidFill>
              <w14:schemeClr w14:val="tx1"/>
            </w14:solidFill>
          </w14:textFill>
        </w:rPr>
      </w:pPr>
    </w:p>
    <w:p w14:paraId="3413EC36">
      <w:pPr>
        <w:snapToGrid w:val="0"/>
        <w:spacing w:before="120" w:beforeLines="50" w:line="360" w:lineRule="auto"/>
        <w:rPr>
          <w:rFonts w:ascii="宋体" w:hAnsi="宋体"/>
          <w:color w:val="000000" w:themeColor="text1"/>
          <w:sz w:val="30"/>
          <w:szCs w:val="72"/>
          <w:highlight w:val="none"/>
          <w14:textFill>
            <w14:solidFill>
              <w14:schemeClr w14:val="tx1"/>
            </w14:solidFill>
          </w14:textFill>
        </w:rPr>
      </w:pPr>
    </w:p>
    <w:p w14:paraId="54FE05FE">
      <w:pPr>
        <w:snapToGrid w:val="0"/>
        <w:spacing w:before="120" w:beforeLines="50" w:line="360" w:lineRule="auto"/>
        <w:rPr>
          <w:rFonts w:ascii="宋体" w:hAnsi="宋体"/>
          <w:color w:val="000000" w:themeColor="text1"/>
          <w:sz w:val="30"/>
          <w:szCs w:val="72"/>
          <w:highlight w:val="none"/>
          <w14:textFill>
            <w14:solidFill>
              <w14:schemeClr w14:val="tx1"/>
            </w14:solidFill>
          </w14:textFill>
        </w:rPr>
      </w:pPr>
    </w:p>
    <w:p w14:paraId="7A671D57">
      <w:pPr>
        <w:snapToGrid w:val="0"/>
        <w:spacing w:before="120" w:beforeLines="50" w:line="360" w:lineRule="auto"/>
        <w:rPr>
          <w:rFonts w:ascii="宋体" w:hAnsi="宋体"/>
          <w:color w:val="000000" w:themeColor="text1"/>
          <w:sz w:val="30"/>
          <w:szCs w:val="72"/>
          <w:highlight w:val="none"/>
          <w14:textFill>
            <w14:solidFill>
              <w14:schemeClr w14:val="tx1"/>
            </w14:solidFill>
          </w14:textFill>
        </w:rPr>
      </w:pPr>
    </w:p>
    <w:p w14:paraId="7BE6EEC4">
      <w:pPr>
        <w:pStyle w:val="7"/>
        <w:spacing w:before="120" w:after="120" w:line="360" w:lineRule="auto"/>
        <w:jc w:val="center"/>
        <w:rPr>
          <w:rFonts w:hint="eastAsia" w:ascii="创艺简标宋" w:hAnsi="宋体" w:eastAsia="创艺简标宋"/>
          <w:color w:val="000000" w:themeColor="text1"/>
          <w:sz w:val="44"/>
          <w:szCs w:val="44"/>
          <w:highlight w:val="none"/>
          <w14:textFill>
            <w14:solidFill>
              <w14:schemeClr w14:val="tx1"/>
            </w14:solidFill>
          </w14:textFill>
        </w:rPr>
      </w:pPr>
    </w:p>
    <w:p w14:paraId="1B1E36AB">
      <w:pPr>
        <w:pStyle w:val="7"/>
        <w:spacing w:before="120" w:after="120" w:line="360" w:lineRule="auto"/>
        <w:jc w:val="center"/>
        <w:rPr>
          <w:rFonts w:hint="eastAsia" w:ascii="创艺简标宋" w:hAnsi="宋体" w:eastAsia="创艺简标宋"/>
          <w:color w:val="000000" w:themeColor="text1"/>
          <w:sz w:val="44"/>
          <w:szCs w:val="44"/>
          <w:highlight w:val="none"/>
          <w14:textFill>
            <w14:solidFill>
              <w14:schemeClr w14:val="tx1"/>
            </w14:solidFill>
          </w14:textFill>
        </w:rPr>
      </w:pPr>
    </w:p>
    <w:p w14:paraId="07937A6D">
      <w:pPr>
        <w:pStyle w:val="7"/>
        <w:spacing w:before="120" w:after="120" w:line="360" w:lineRule="auto"/>
        <w:jc w:val="center"/>
        <w:rPr>
          <w:rFonts w:hint="eastAsia" w:ascii="创艺简标宋" w:hAnsi="宋体" w:eastAsia="创艺简标宋"/>
          <w:color w:val="000000" w:themeColor="text1"/>
          <w:sz w:val="44"/>
          <w:szCs w:val="44"/>
          <w:highlight w:val="none"/>
          <w14:textFill>
            <w14:solidFill>
              <w14:schemeClr w14:val="tx1"/>
            </w14:solidFill>
          </w14:textFill>
        </w:rPr>
      </w:pPr>
    </w:p>
    <w:p w14:paraId="2525B74C">
      <w:pPr>
        <w:pStyle w:val="7"/>
        <w:spacing w:before="120" w:after="120" w:line="360" w:lineRule="auto"/>
        <w:jc w:val="center"/>
        <w:rPr>
          <w:rFonts w:hint="eastAsia" w:ascii="创艺简标宋" w:hAnsi="宋体" w:eastAsia="创艺简标宋"/>
          <w:color w:val="000000" w:themeColor="text1"/>
          <w:sz w:val="44"/>
          <w:szCs w:val="44"/>
          <w:highlight w:val="none"/>
          <w14:textFill>
            <w14:solidFill>
              <w14:schemeClr w14:val="tx1"/>
            </w14:solidFill>
          </w14:textFill>
        </w:rPr>
      </w:pPr>
    </w:p>
    <w:p w14:paraId="493CBFDA">
      <w:pPr>
        <w:pStyle w:val="7"/>
        <w:spacing w:before="120" w:after="120" w:line="360" w:lineRule="auto"/>
        <w:jc w:val="center"/>
        <w:rPr>
          <w:rFonts w:hint="eastAsia" w:ascii="创艺简标宋" w:hAnsi="宋体" w:eastAsia="创艺简标宋"/>
          <w:color w:val="000000" w:themeColor="text1"/>
          <w:sz w:val="44"/>
          <w:szCs w:val="44"/>
          <w:highlight w:val="none"/>
          <w14:textFill>
            <w14:solidFill>
              <w14:schemeClr w14:val="tx1"/>
            </w14:solidFill>
          </w14:textFill>
        </w:rPr>
      </w:pPr>
    </w:p>
    <w:p w14:paraId="6AF0531B">
      <w:pPr>
        <w:pStyle w:val="7"/>
        <w:spacing w:before="120" w:after="120" w:line="360" w:lineRule="auto"/>
        <w:jc w:val="center"/>
        <w:rPr>
          <w:rFonts w:hint="eastAsia" w:ascii="创艺简标宋" w:hAnsi="宋体" w:eastAsia="创艺简标宋"/>
          <w:color w:val="000000" w:themeColor="text1"/>
          <w:sz w:val="44"/>
          <w:szCs w:val="44"/>
          <w:highlight w:val="none"/>
          <w14:textFill>
            <w14:solidFill>
              <w14:schemeClr w14:val="tx1"/>
            </w14:solidFill>
          </w14:textFill>
        </w:rPr>
      </w:pPr>
    </w:p>
    <w:p w14:paraId="6A24D95E">
      <w:pPr>
        <w:pStyle w:val="7"/>
        <w:spacing w:before="120" w:after="120" w:line="360" w:lineRule="auto"/>
        <w:jc w:val="center"/>
        <w:rPr>
          <w:rFonts w:hint="eastAsia" w:ascii="创艺简标宋" w:hAnsi="宋体" w:eastAsia="创艺简标宋"/>
          <w:color w:val="000000" w:themeColor="text1"/>
          <w:sz w:val="44"/>
          <w:szCs w:val="44"/>
          <w:highlight w:val="none"/>
          <w14:textFill>
            <w14:solidFill>
              <w14:schemeClr w14:val="tx1"/>
            </w14:solidFill>
          </w14:textFill>
        </w:rPr>
      </w:pPr>
    </w:p>
    <w:p w14:paraId="3F3711D6">
      <w:pPr>
        <w:pStyle w:val="7"/>
        <w:spacing w:before="120" w:after="120" w:line="360" w:lineRule="auto"/>
        <w:jc w:val="center"/>
        <w:rPr>
          <w:rFonts w:hint="eastAsia" w:ascii="创艺简标宋" w:hAnsi="宋体" w:eastAsia="创艺简标宋"/>
          <w:color w:val="000000" w:themeColor="text1"/>
          <w:sz w:val="44"/>
          <w:szCs w:val="44"/>
          <w:highlight w:val="none"/>
          <w14:textFill>
            <w14:solidFill>
              <w14:schemeClr w14:val="tx1"/>
            </w14:solidFill>
          </w14:textFill>
        </w:rPr>
      </w:pPr>
    </w:p>
    <w:p w14:paraId="5F09C865">
      <w:pPr>
        <w:pStyle w:val="7"/>
        <w:spacing w:before="120" w:after="120" w:line="360" w:lineRule="auto"/>
        <w:jc w:val="center"/>
        <w:rPr>
          <w:rFonts w:ascii="创艺简标宋" w:hAnsi="宋体" w:eastAsia="创艺简标宋"/>
          <w:color w:val="000000" w:themeColor="text1"/>
          <w:sz w:val="44"/>
          <w:szCs w:val="44"/>
          <w:highlight w:val="none"/>
          <w14:textFill>
            <w14:solidFill>
              <w14:schemeClr w14:val="tx1"/>
            </w14:solidFill>
          </w14:textFill>
        </w:rPr>
      </w:pPr>
      <w:r>
        <w:rPr>
          <w:rFonts w:hint="eastAsia" w:ascii="创艺简标宋" w:hAnsi="宋体" w:eastAsia="创艺简标宋"/>
          <w:color w:val="000000" w:themeColor="text1"/>
          <w:sz w:val="44"/>
          <w:szCs w:val="44"/>
          <w:highlight w:val="none"/>
          <w14:textFill>
            <w14:solidFill>
              <w14:schemeClr w14:val="tx1"/>
            </w14:solidFill>
          </w14:textFill>
        </w:rPr>
        <w:t>目    录</w:t>
      </w:r>
    </w:p>
    <w:p w14:paraId="19BBA985">
      <w:pPr>
        <w:pStyle w:val="7"/>
        <w:spacing w:before="120" w:after="120" w:line="360" w:lineRule="auto"/>
        <w:jc w:val="center"/>
        <w:rPr>
          <w:rFonts w:ascii="创艺简标宋" w:hAnsi="宋体" w:eastAsia="创艺简标宋"/>
          <w:color w:val="000000" w:themeColor="text1"/>
          <w:sz w:val="44"/>
          <w:szCs w:val="44"/>
          <w:highlight w:val="none"/>
          <w14:textFill>
            <w14:solidFill>
              <w14:schemeClr w14:val="tx1"/>
            </w14:solidFill>
          </w14:textFill>
        </w:rPr>
      </w:pPr>
    </w:p>
    <w:p w14:paraId="41730760">
      <w:pPr>
        <w:numPr>
          <w:ilvl w:val="0"/>
          <w:numId w:val="2"/>
        </w:numPr>
        <w:spacing w:before="120" w:beforeLines="50" w:line="480" w:lineRule="exact"/>
        <w:rPr>
          <w:rFonts w:hint="eastAsia" w:ascii="宋体" w:hAnsi="宋体"/>
          <w:color w:val="000000" w:themeColor="text1"/>
          <w:sz w:val="30"/>
          <w:highlight w:val="none"/>
          <w:lang w:val="en-US" w:eastAsia="zh-CN"/>
          <w14:textFill>
            <w14:solidFill>
              <w14:schemeClr w14:val="tx1"/>
            </w14:solidFill>
          </w14:textFill>
        </w:rPr>
      </w:pPr>
      <w:r>
        <w:rPr>
          <w:rFonts w:hint="eastAsia" w:ascii="宋体" w:hAnsi="宋体"/>
          <w:color w:val="000000" w:themeColor="text1"/>
          <w:sz w:val="30"/>
          <w:highlight w:val="none"/>
          <w:lang w:val="en-US" w:eastAsia="zh-CN"/>
          <w14:textFill>
            <w14:solidFill>
              <w14:schemeClr w14:val="tx1"/>
            </w14:solidFill>
          </w14:textFill>
        </w:rPr>
        <w:t xml:space="preserve"> 采购需求</w:t>
      </w:r>
    </w:p>
    <w:p w14:paraId="27402785">
      <w:pPr>
        <w:numPr>
          <w:ilvl w:val="0"/>
          <w:numId w:val="2"/>
        </w:numPr>
        <w:spacing w:before="120" w:beforeLines="50" w:line="480" w:lineRule="exact"/>
        <w:rPr>
          <w:rFonts w:hint="eastAsia" w:ascii="宋体" w:hAnsi="宋体"/>
          <w:color w:val="000000" w:themeColor="text1"/>
          <w:sz w:val="30"/>
          <w:highlight w:val="none"/>
          <w:lang w:val="en-US" w:eastAsia="zh-CN"/>
          <w14:textFill>
            <w14:solidFill>
              <w14:schemeClr w14:val="tx1"/>
            </w14:solidFill>
          </w14:textFill>
        </w:rPr>
      </w:pPr>
      <w:r>
        <w:rPr>
          <w:rFonts w:hint="eastAsia" w:ascii="宋体" w:hAnsi="宋体"/>
          <w:color w:val="000000" w:themeColor="text1"/>
          <w:sz w:val="30"/>
          <w:highlight w:val="none"/>
          <w:lang w:val="en-US" w:eastAsia="zh-CN"/>
          <w14:textFill>
            <w14:solidFill>
              <w14:schemeClr w14:val="tx1"/>
            </w14:solidFill>
          </w14:textFill>
        </w:rPr>
        <w:t xml:space="preserve"> 谈判成交评定标准</w:t>
      </w:r>
    </w:p>
    <w:p w14:paraId="44BF3E5A">
      <w:pPr>
        <w:numPr>
          <w:ilvl w:val="0"/>
          <w:numId w:val="2"/>
        </w:numPr>
        <w:spacing w:before="120" w:beforeLines="50" w:line="480" w:lineRule="exact"/>
        <w:rPr>
          <w:rFonts w:hint="eastAsia" w:ascii="宋体" w:hAnsi="宋体"/>
          <w:color w:val="000000" w:themeColor="text1"/>
          <w:sz w:val="30"/>
          <w:highlight w:val="none"/>
          <w:lang w:val="en-US" w:eastAsia="zh-CN"/>
          <w14:textFill>
            <w14:solidFill>
              <w14:schemeClr w14:val="tx1"/>
            </w14:solidFill>
          </w14:textFill>
        </w:rPr>
      </w:pPr>
      <w:r>
        <w:rPr>
          <w:rFonts w:hint="eastAsia" w:ascii="宋体" w:hAnsi="宋体"/>
          <w:color w:val="000000" w:themeColor="text1"/>
          <w:sz w:val="30"/>
          <w:highlight w:val="none"/>
          <w:lang w:val="en-US" w:eastAsia="zh-CN"/>
          <w14:textFill>
            <w14:solidFill>
              <w14:schemeClr w14:val="tx1"/>
            </w14:solidFill>
          </w14:textFill>
        </w:rPr>
        <w:t xml:space="preserve"> 评标方法</w:t>
      </w:r>
    </w:p>
    <w:p w14:paraId="1003E53E">
      <w:pPr>
        <w:numPr>
          <w:ilvl w:val="0"/>
          <w:numId w:val="2"/>
        </w:numPr>
        <w:spacing w:before="120" w:beforeLines="50" w:line="480" w:lineRule="exact"/>
        <w:rPr>
          <w:rFonts w:hint="default" w:ascii="宋体" w:hAnsi="宋体"/>
          <w:color w:val="000000" w:themeColor="text1"/>
          <w:sz w:val="30"/>
          <w:highlight w:val="none"/>
          <w:lang w:val="en-US" w:eastAsia="zh-CN"/>
          <w14:textFill>
            <w14:solidFill>
              <w14:schemeClr w14:val="tx1"/>
            </w14:solidFill>
          </w14:textFill>
        </w:rPr>
      </w:pPr>
      <w:r>
        <w:rPr>
          <w:rFonts w:hint="eastAsia" w:ascii="宋体" w:hAnsi="宋体"/>
          <w:color w:val="000000" w:themeColor="text1"/>
          <w:sz w:val="30"/>
          <w:highlight w:val="none"/>
          <w:lang w:val="en-US" w:eastAsia="zh-CN"/>
          <w14:textFill>
            <w14:solidFill>
              <w14:schemeClr w14:val="tx1"/>
            </w14:solidFill>
          </w14:textFill>
        </w:rPr>
        <w:t xml:space="preserve"> 附件</w:t>
      </w:r>
    </w:p>
    <w:p w14:paraId="7680B3D8">
      <w:pPr>
        <w:pStyle w:val="11"/>
        <w:rPr>
          <w:rFonts w:hint="eastAsia" w:ascii="宋体" w:hAnsi="宋体"/>
          <w:color w:val="000000" w:themeColor="text1"/>
          <w:sz w:val="30"/>
          <w:highlight w:val="none"/>
          <w:lang w:val="en-US" w:eastAsia="zh-CN"/>
          <w14:textFill>
            <w14:solidFill>
              <w14:schemeClr w14:val="tx1"/>
            </w14:solidFill>
          </w14:textFill>
        </w:rPr>
      </w:pPr>
      <w:r>
        <w:rPr>
          <w:rFonts w:hint="eastAsia" w:ascii="宋体" w:hAnsi="宋体"/>
          <w:color w:val="000000" w:themeColor="text1"/>
          <w:sz w:val="30"/>
          <w:highlight w:val="none"/>
          <w:lang w:val="en-US" w:eastAsia="zh-CN"/>
          <w14:textFill>
            <w14:solidFill>
              <w14:schemeClr w14:val="tx1"/>
            </w14:solidFill>
          </w14:textFill>
        </w:rPr>
        <w:t xml:space="preserve">       </w:t>
      </w:r>
    </w:p>
    <w:p w14:paraId="49C21528">
      <w:pPr>
        <w:rPr>
          <w:rFonts w:hint="default"/>
          <w:highlight w:val="none"/>
          <w:lang w:val="en-US"/>
        </w:rPr>
      </w:pPr>
      <w:r>
        <w:rPr>
          <w:rFonts w:hint="eastAsia" w:ascii="宋体" w:hAnsi="宋体"/>
          <w:color w:val="000000" w:themeColor="text1"/>
          <w:sz w:val="30"/>
          <w:highlight w:val="none"/>
          <w:lang w:val="en-US" w:eastAsia="zh-CN"/>
          <w14:textFill>
            <w14:solidFill>
              <w14:schemeClr w14:val="tx1"/>
            </w14:solidFill>
          </w14:textFill>
        </w:rPr>
        <w:t xml:space="preserve">       </w:t>
      </w:r>
    </w:p>
    <w:p w14:paraId="16D91CEA">
      <w:pPr>
        <w:spacing w:before="120" w:beforeLines="50" w:line="480" w:lineRule="exact"/>
        <w:rPr>
          <w:rFonts w:ascii="宋体" w:hAnsi="宋体"/>
          <w:color w:val="000000" w:themeColor="text1"/>
          <w:sz w:val="30"/>
          <w:highlight w:val="none"/>
          <w14:textFill>
            <w14:solidFill>
              <w14:schemeClr w14:val="tx1"/>
            </w14:solidFill>
          </w14:textFill>
        </w:rPr>
      </w:pPr>
    </w:p>
    <w:p w14:paraId="7FC84AD5">
      <w:pPr>
        <w:spacing w:before="120" w:beforeLines="50" w:line="480" w:lineRule="exact"/>
        <w:rPr>
          <w:rFonts w:ascii="宋体" w:hAnsi="宋体"/>
          <w:color w:val="000000" w:themeColor="text1"/>
          <w:sz w:val="30"/>
          <w:highlight w:val="none"/>
          <w14:textFill>
            <w14:solidFill>
              <w14:schemeClr w14:val="tx1"/>
            </w14:solidFill>
          </w14:textFill>
        </w:rPr>
      </w:pPr>
    </w:p>
    <w:p w14:paraId="2544D747">
      <w:pPr>
        <w:spacing w:before="120" w:beforeLines="50" w:line="480" w:lineRule="exact"/>
        <w:rPr>
          <w:rFonts w:ascii="宋体" w:hAnsi="宋体"/>
          <w:color w:val="000000" w:themeColor="text1"/>
          <w:sz w:val="30"/>
          <w:highlight w:val="none"/>
          <w14:textFill>
            <w14:solidFill>
              <w14:schemeClr w14:val="tx1"/>
            </w14:solidFill>
          </w14:textFill>
        </w:rPr>
      </w:pPr>
    </w:p>
    <w:p w14:paraId="59F18E5A">
      <w:pPr>
        <w:spacing w:before="120" w:beforeLines="50" w:line="480" w:lineRule="exact"/>
        <w:rPr>
          <w:rFonts w:hint="eastAsia" w:ascii="宋体" w:hAnsi="宋体"/>
          <w:color w:val="000000" w:themeColor="text1"/>
          <w:sz w:val="30"/>
          <w:highlight w:val="none"/>
          <w14:textFill>
            <w14:solidFill>
              <w14:schemeClr w14:val="tx1"/>
            </w14:solidFill>
          </w14:textFill>
        </w:rPr>
      </w:pPr>
    </w:p>
    <w:p w14:paraId="5BECEE22">
      <w:pPr>
        <w:spacing w:before="120" w:beforeLines="50" w:line="480" w:lineRule="exact"/>
        <w:rPr>
          <w:rFonts w:hint="eastAsia" w:ascii="宋体" w:hAnsi="宋体"/>
          <w:color w:val="000000" w:themeColor="text1"/>
          <w:sz w:val="30"/>
          <w:highlight w:val="none"/>
          <w14:textFill>
            <w14:solidFill>
              <w14:schemeClr w14:val="tx1"/>
            </w14:solidFill>
          </w14:textFill>
        </w:rPr>
      </w:pPr>
    </w:p>
    <w:p w14:paraId="5B2F19B3">
      <w:pPr>
        <w:spacing w:before="120" w:beforeLines="50" w:line="480" w:lineRule="exact"/>
        <w:rPr>
          <w:rFonts w:ascii="宋体" w:hAnsi="宋体"/>
          <w:color w:val="000000" w:themeColor="text1"/>
          <w:sz w:val="30"/>
          <w:highlight w:val="none"/>
          <w14:textFill>
            <w14:solidFill>
              <w14:schemeClr w14:val="tx1"/>
            </w14:solidFill>
          </w14:textFill>
        </w:rPr>
      </w:pPr>
    </w:p>
    <w:p w14:paraId="2862627E">
      <w:pPr>
        <w:spacing w:before="120" w:beforeLines="50" w:line="480" w:lineRule="exact"/>
        <w:rPr>
          <w:rFonts w:ascii="宋体" w:hAnsi="宋体"/>
          <w:color w:val="000000" w:themeColor="text1"/>
          <w:sz w:val="30"/>
          <w:szCs w:val="20"/>
          <w:highlight w:val="none"/>
          <w14:textFill>
            <w14:solidFill>
              <w14:schemeClr w14:val="tx1"/>
            </w14:solidFill>
          </w14:textFill>
        </w:rPr>
      </w:pPr>
    </w:p>
    <w:p w14:paraId="02C98675">
      <w:pPr>
        <w:spacing w:line="360" w:lineRule="auto"/>
        <w:rPr>
          <w:b/>
          <w:bCs/>
          <w:color w:val="000000" w:themeColor="text1"/>
          <w:sz w:val="30"/>
          <w:highlight w:val="none"/>
          <w14:textFill>
            <w14:solidFill>
              <w14:schemeClr w14:val="tx1"/>
            </w14:solidFill>
          </w14:textFill>
        </w:rPr>
      </w:pPr>
    </w:p>
    <w:p w14:paraId="0B0DDC09">
      <w:pPr>
        <w:pStyle w:val="3"/>
        <w:rPr>
          <w:b/>
          <w:bCs/>
          <w:color w:val="000000" w:themeColor="text1"/>
          <w:sz w:val="30"/>
          <w:highlight w:val="none"/>
          <w14:textFill>
            <w14:solidFill>
              <w14:schemeClr w14:val="tx1"/>
            </w14:solidFill>
          </w14:textFill>
        </w:rPr>
      </w:pPr>
    </w:p>
    <w:p w14:paraId="653985C9">
      <w:pPr>
        <w:pStyle w:val="3"/>
        <w:rPr>
          <w:b/>
          <w:bCs/>
          <w:color w:val="000000" w:themeColor="text1"/>
          <w:sz w:val="30"/>
          <w:highlight w:val="none"/>
          <w14:textFill>
            <w14:solidFill>
              <w14:schemeClr w14:val="tx1"/>
            </w14:solidFill>
          </w14:textFill>
        </w:rPr>
      </w:pPr>
    </w:p>
    <w:p w14:paraId="6896D218">
      <w:pPr>
        <w:pStyle w:val="2"/>
        <w:spacing w:before="0" w:after="0" w:line="240" w:lineRule="auto"/>
        <w:jc w:val="center"/>
        <w:rPr>
          <w:rFonts w:hint="eastAsia" w:ascii="黑体" w:eastAsia="黑体"/>
          <w:color w:val="000000" w:themeColor="text1"/>
          <w:sz w:val="32"/>
          <w:szCs w:val="32"/>
          <w:highlight w:val="none"/>
          <w14:textFill>
            <w14:solidFill>
              <w14:schemeClr w14:val="tx1"/>
            </w14:solidFill>
          </w14:textFill>
        </w:rPr>
      </w:pPr>
    </w:p>
    <w:p w14:paraId="46DA73C7">
      <w:pPr>
        <w:snapToGrid w:val="0"/>
        <w:spacing w:after="120" w:afterLines="50"/>
        <w:ind w:left="238"/>
        <w:jc w:val="center"/>
        <w:rPr>
          <w:rFonts w:ascii="黑体" w:hAnsi="宋体" w:eastAsia="黑体"/>
          <w:color w:val="000000" w:themeColor="text1"/>
          <w:sz w:val="30"/>
          <w:szCs w:val="30"/>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r>
        <w:rPr>
          <w:rFonts w:hint="eastAsia" w:ascii="黑体" w:hAnsi="宋体" w:eastAsia="黑体"/>
          <w:color w:val="000000" w:themeColor="text1"/>
          <w:sz w:val="30"/>
          <w:szCs w:val="30"/>
          <w:highlight w:val="none"/>
          <w14:textFill>
            <w14:solidFill>
              <w14:schemeClr w14:val="tx1"/>
            </w14:solidFill>
          </w14:textFill>
        </w:rPr>
        <w:t>第</w:t>
      </w:r>
      <w:r>
        <w:rPr>
          <w:rFonts w:hint="eastAsia" w:ascii="黑体" w:hAnsi="宋体" w:eastAsia="黑体"/>
          <w:color w:val="000000" w:themeColor="text1"/>
          <w:sz w:val="30"/>
          <w:szCs w:val="30"/>
          <w:highlight w:val="none"/>
          <w:lang w:val="en-US" w:eastAsia="zh-CN"/>
          <w14:textFill>
            <w14:solidFill>
              <w14:schemeClr w14:val="tx1"/>
            </w14:solidFill>
          </w14:textFill>
        </w:rPr>
        <w:t>一</w:t>
      </w:r>
      <w:r>
        <w:rPr>
          <w:rFonts w:hint="eastAsia" w:ascii="黑体" w:hAnsi="宋体" w:eastAsia="黑体"/>
          <w:color w:val="000000" w:themeColor="text1"/>
          <w:sz w:val="30"/>
          <w:szCs w:val="30"/>
          <w:highlight w:val="none"/>
          <w14:textFill>
            <w14:solidFill>
              <w14:schemeClr w14:val="tx1"/>
            </w14:solidFill>
          </w14:textFill>
        </w:rPr>
        <w:t xml:space="preserve">章  </w:t>
      </w:r>
      <w:r>
        <w:rPr>
          <w:rFonts w:hint="eastAsia" w:ascii="黑体" w:hAnsi="宋体" w:eastAsia="黑体"/>
          <w:bCs/>
          <w:color w:val="000000" w:themeColor="text1"/>
          <w:sz w:val="30"/>
          <w:szCs w:val="30"/>
          <w:highlight w:val="none"/>
          <w:lang w:val="en-US" w:eastAsia="zh-CN"/>
          <w14:textFill>
            <w14:solidFill>
              <w14:schemeClr w14:val="tx1"/>
            </w14:solidFill>
          </w14:textFill>
        </w:rPr>
        <w:t>采购</w:t>
      </w:r>
      <w:r>
        <w:rPr>
          <w:rFonts w:hint="eastAsia" w:ascii="黑体" w:hAnsi="宋体" w:eastAsia="黑体"/>
          <w:color w:val="000000" w:themeColor="text1"/>
          <w:sz w:val="30"/>
          <w:szCs w:val="30"/>
          <w:highlight w:val="none"/>
          <w14:textFill>
            <w14:solidFill>
              <w14:schemeClr w14:val="tx1"/>
            </w14:solidFill>
          </w14:textFill>
        </w:rPr>
        <w:t>需求</w:t>
      </w:r>
    </w:p>
    <w:p w14:paraId="44917D8A">
      <w:pPr>
        <w:pStyle w:val="4"/>
        <w:snapToGrid w:val="0"/>
        <w:spacing w:line="420" w:lineRule="exact"/>
        <w:ind w:firstLine="482" w:firstLineChars="200"/>
        <w:rPr>
          <w:rFonts w:hint="eastAsia" w:ascii="宋体" w:hAnsi="宋体"/>
          <w:b/>
          <w:color w:val="000000" w:themeColor="text1"/>
          <w:kern w:val="0"/>
          <w:sz w:val="24"/>
          <w:highlight w:val="none"/>
          <w:lang w:eastAsia="zh-CN"/>
          <w14:textFill>
            <w14:solidFill>
              <w14:schemeClr w14:val="tx1"/>
            </w14:solidFill>
          </w14:textFill>
        </w:rPr>
      </w:pPr>
      <w:r>
        <w:rPr>
          <w:rFonts w:hint="eastAsia" w:ascii="宋体" w:hAnsi="宋体"/>
          <w:b/>
          <w:color w:val="000000" w:themeColor="text1"/>
          <w:kern w:val="0"/>
          <w:sz w:val="24"/>
          <w:highlight w:val="none"/>
          <w:lang w:eastAsia="zh-CN"/>
          <w14:textFill>
            <w14:solidFill>
              <w14:schemeClr w14:val="tx1"/>
            </w14:solidFill>
          </w14:textFill>
        </w:rPr>
        <w:t>一、采购内容</w:t>
      </w:r>
    </w:p>
    <w:p w14:paraId="63351866">
      <w:pPr>
        <w:pStyle w:val="5"/>
        <w:ind w:left="479" w:leftChars="228" w:firstLine="480" w:firstLineChars="200"/>
        <w:rPr>
          <w:rFonts w:hint="eastAsia"/>
          <w:color w:val="000000" w:themeColor="text1"/>
          <w:highlight w:val="none"/>
          <w:lang w:eastAsia="zh-CN"/>
          <w14:textFill>
            <w14:solidFill>
              <w14:schemeClr w14:val="tx1"/>
            </w14:solidFill>
          </w14:textFill>
        </w:rPr>
      </w:pPr>
      <w:r>
        <w:rPr>
          <w:rFonts w:hint="eastAsia" w:ascii="宋体" w:hAnsi="宋体" w:cs="宋体"/>
          <w:color w:val="auto"/>
          <w:sz w:val="24"/>
          <w:highlight w:val="none"/>
          <w:lang w:val="en-US" w:eastAsia="zh-CN"/>
        </w:rPr>
        <w:t>参展2026国际康养产业博览会的布展服务</w:t>
      </w:r>
    </w:p>
    <w:p w14:paraId="100B15FE">
      <w:pPr>
        <w:widowControl/>
        <w:tabs>
          <w:tab w:val="left" w:pos="789"/>
        </w:tabs>
        <w:spacing w:line="360" w:lineRule="exact"/>
        <w:ind w:firstLine="480" w:firstLineChars="200"/>
        <w:jc w:val="left"/>
        <w:rPr>
          <w:rFonts w:hint="eastAsia" w:ascii="宋体" w:hAnsi="宋体"/>
          <w:b/>
          <w:bCs/>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w:t>
      </w:r>
      <w:r>
        <w:rPr>
          <w:rFonts w:hint="eastAsia" w:ascii="宋体" w:hAnsi="宋体"/>
          <w:color w:val="000000" w:themeColor="text1"/>
          <w:kern w:val="0"/>
          <w:sz w:val="24"/>
          <w:highlight w:val="none"/>
          <w:lang w:eastAsia="zh-CN"/>
          <w14:textFill>
            <w14:solidFill>
              <w14:schemeClr w14:val="tx1"/>
            </w14:solidFill>
          </w14:textFill>
        </w:rPr>
        <w:t>.</w:t>
      </w:r>
      <w:r>
        <w:rPr>
          <w:rFonts w:hint="eastAsia" w:ascii="宋体" w:hAnsi="宋体"/>
          <w:b/>
          <w:bCs/>
          <w:color w:val="000000" w:themeColor="text1"/>
          <w:kern w:val="0"/>
          <w:sz w:val="24"/>
          <w:highlight w:val="none"/>
          <w:lang w:val="en-US" w:eastAsia="zh-CN"/>
          <w14:textFill>
            <w14:solidFill>
              <w14:schemeClr w14:val="tx1"/>
            </w14:solidFill>
          </w14:textFill>
        </w:rPr>
        <w:t>投标须知</w:t>
      </w:r>
      <w:r>
        <w:rPr>
          <w:rFonts w:hint="eastAsia" w:ascii="宋体" w:hAnsi="宋体"/>
          <w:b/>
          <w:bCs/>
          <w:color w:val="000000" w:themeColor="text1"/>
          <w:kern w:val="0"/>
          <w:sz w:val="24"/>
          <w:highlight w:val="none"/>
          <w14:textFill>
            <w14:solidFill>
              <w14:schemeClr w14:val="tx1"/>
            </w14:solidFill>
          </w14:textFill>
        </w:rPr>
        <w:t>：</w:t>
      </w:r>
    </w:p>
    <w:p w14:paraId="0000D3D7">
      <w:pPr>
        <w:pStyle w:val="7"/>
        <w:spacing w:line="460" w:lineRule="exact"/>
        <w:ind w:firstLine="480"/>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1</w:t>
      </w:r>
      <w:r>
        <w:rPr>
          <w:rFonts w:ascii="Times New Roman" w:hAnsi="Times New Roman"/>
          <w:color w:val="000000" w:themeColor="text1"/>
          <w:sz w:val="24"/>
          <w:szCs w:val="24"/>
          <w:highlight w:val="none"/>
          <w14:textFill>
            <w14:solidFill>
              <w14:schemeClr w14:val="tx1"/>
            </w14:solidFill>
          </w14:textFill>
        </w:rPr>
        <w:t>.1</w:t>
      </w:r>
      <w:r>
        <w:rPr>
          <w:rFonts w:hint="eastAsia" w:hAnsi="宋体"/>
          <w:color w:val="000000" w:themeColor="text1"/>
          <w:sz w:val="24"/>
          <w:highlight w:val="none"/>
          <w14:textFill>
            <w14:solidFill>
              <w14:schemeClr w14:val="tx1"/>
            </w14:solidFill>
          </w14:textFill>
        </w:rPr>
        <w:t>采购方不统一组织投标方前往项目实施场地踏勘，根据项目实际投标需求，投标方可自行前往项目实施场地进行现场探勘，以获取编制投标文件所需资料，如投标方因未现场踏勘原因导致投标文件出现错误或遗漏的，由投标方自行承担责任</w:t>
      </w:r>
      <w:r>
        <w:rPr>
          <w:rFonts w:ascii="Times New Roman" w:hAnsi="宋体"/>
          <w:color w:val="000000" w:themeColor="text1"/>
          <w:sz w:val="24"/>
          <w:szCs w:val="24"/>
          <w:highlight w:val="none"/>
          <w14:textFill>
            <w14:solidFill>
              <w14:schemeClr w14:val="tx1"/>
            </w14:solidFill>
          </w14:textFill>
        </w:rPr>
        <w:t>。</w:t>
      </w:r>
    </w:p>
    <w:p w14:paraId="0A2EE25F">
      <w:pPr>
        <w:pStyle w:val="7"/>
        <w:spacing w:line="460" w:lineRule="exact"/>
        <w:ind w:firstLine="480"/>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1</w:t>
      </w:r>
      <w:r>
        <w:rPr>
          <w:rFonts w:ascii="Times New Roman" w:hAnsi="Times New Roman"/>
          <w:color w:val="000000" w:themeColor="text1"/>
          <w:sz w:val="24"/>
          <w:szCs w:val="24"/>
          <w:highlight w:val="none"/>
          <w14:textFill>
            <w14:solidFill>
              <w14:schemeClr w14:val="tx1"/>
            </w14:solidFill>
          </w14:textFill>
        </w:rPr>
        <w:t>.2投标单位在考察过程中发生的各类事件及所发生的各项费用，均由投标单位</w:t>
      </w:r>
      <w:r>
        <w:rPr>
          <w:rFonts w:ascii="Times New Roman" w:hAnsi="宋体"/>
          <w:color w:val="000000" w:themeColor="text1"/>
          <w:sz w:val="24"/>
          <w:szCs w:val="24"/>
          <w:highlight w:val="none"/>
          <w14:textFill>
            <w14:solidFill>
              <w14:schemeClr w14:val="tx1"/>
            </w14:solidFill>
          </w14:textFill>
        </w:rPr>
        <w:t>自行承担。采购人概不负责。</w:t>
      </w:r>
    </w:p>
    <w:p w14:paraId="1678673B">
      <w:pPr>
        <w:pStyle w:val="7"/>
        <w:adjustRightInd w:val="0"/>
        <w:snapToGrid w:val="0"/>
        <w:spacing w:line="460" w:lineRule="exact"/>
        <w:ind w:firstLine="480" w:firstLineChars="200"/>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1</w:t>
      </w:r>
      <w:r>
        <w:rPr>
          <w:rFonts w:ascii="Times New Roman" w:hAnsi="Times New Roman"/>
          <w:color w:val="000000" w:themeColor="text1"/>
          <w:sz w:val="24"/>
          <w:szCs w:val="24"/>
          <w:highlight w:val="none"/>
          <w14:textFill>
            <w14:solidFill>
              <w14:schemeClr w14:val="tx1"/>
            </w14:solidFill>
          </w14:textFill>
        </w:rPr>
        <w:t>.3</w:t>
      </w:r>
      <w:r>
        <w:rPr>
          <w:rFonts w:ascii="Times New Roman" w:hAnsi="宋体"/>
          <w:color w:val="000000" w:themeColor="text1"/>
          <w:sz w:val="24"/>
          <w:szCs w:val="24"/>
          <w:highlight w:val="none"/>
          <w14:textFill>
            <w14:solidFill>
              <w14:schemeClr w14:val="tx1"/>
            </w14:solidFill>
          </w14:textFill>
        </w:rPr>
        <w:t>采购人向投标单位提供的有关现场的数据和资料，是采购人现有的能被投标人利用的资料，采购人对投标人据此做出的任何推论、理解和结论不负责任。</w:t>
      </w:r>
    </w:p>
    <w:p w14:paraId="3B2DC461">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r>
        <w:rPr>
          <w:color w:val="000000" w:themeColor="text1"/>
          <w:sz w:val="24"/>
          <w:highlight w:val="none"/>
          <w14:textFill>
            <w14:solidFill>
              <w14:schemeClr w14:val="tx1"/>
            </w14:solidFill>
          </w14:textFill>
        </w:rPr>
        <w:t>.4</w:t>
      </w:r>
      <w:r>
        <w:rPr>
          <w:rFonts w:hAnsi="宋体"/>
          <w:color w:val="000000" w:themeColor="text1"/>
          <w:sz w:val="24"/>
          <w:highlight w:val="none"/>
          <w14:textFill>
            <w14:solidFill>
              <w14:schemeClr w14:val="tx1"/>
            </w14:solidFill>
          </w14:textFill>
        </w:rPr>
        <w:t>现场踏勘完毕，将认为投标人己了解现场情况，并充分理解了为之所承担的风险、义务和责任。</w:t>
      </w:r>
    </w:p>
    <w:p w14:paraId="70F10161">
      <w:pPr>
        <w:snapToGrid w:val="0"/>
        <w:spacing w:line="360" w:lineRule="exact"/>
        <w:ind w:firstLine="482" w:firstLineChars="200"/>
        <w:rPr>
          <w:rFonts w:hint="eastAsia" w:ascii="宋体" w:hAnsi="宋体" w:eastAsia="宋体" w:cs="Times New Roman"/>
          <w:b/>
          <w:color w:val="000000" w:themeColor="text1"/>
          <w:kern w:val="0"/>
          <w:sz w:val="24"/>
          <w:szCs w:val="20"/>
          <w:highlight w:val="none"/>
          <w:lang w:val="en-US" w:eastAsia="zh-CN" w:bidi="ar-SA"/>
          <w14:textFill>
            <w14:solidFill>
              <w14:schemeClr w14:val="tx1"/>
            </w14:solidFill>
          </w14:textFill>
        </w:rPr>
      </w:pPr>
      <w:r>
        <w:rPr>
          <w:rFonts w:hint="eastAsia" w:ascii="宋体" w:hAnsi="宋体" w:eastAsia="宋体" w:cs="Times New Roman"/>
          <w:b/>
          <w:color w:val="000000" w:themeColor="text1"/>
          <w:kern w:val="0"/>
          <w:sz w:val="24"/>
          <w:szCs w:val="20"/>
          <w:highlight w:val="none"/>
          <w:lang w:val="en-US" w:eastAsia="zh-CN" w:bidi="ar-SA"/>
          <w14:textFill>
            <w14:solidFill>
              <w14:schemeClr w14:val="tx1"/>
            </w14:solidFill>
          </w14:textFill>
        </w:rPr>
        <w:t>二、</w:t>
      </w:r>
      <w:r>
        <w:rPr>
          <w:rFonts w:hint="eastAsia" w:ascii="宋体" w:hAnsi="宋体" w:cs="Times New Roman"/>
          <w:b/>
          <w:color w:val="000000" w:themeColor="text1"/>
          <w:kern w:val="0"/>
          <w:sz w:val="24"/>
          <w:szCs w:val="20"/>
          <w:highlight w:val="none"/>
          <w:lang w:val="en-US" w:eastAsia="zh-CN" w:bidi="ar-SA"/>
          <w14:textFill>
            <w14:solidFill>
              <w14:schemeClr w14:val="tx1"/>
            </w14:solidFill>
          </w14:textFill>
        </w:rPr>
        <w:t>项目概况</w:t>
      </w:r>
      <w:r>
        <w:rPr>
          <w:rFonts w:hint="eastAsia" w:ascii="宋体" w:hAnsi="宋体" w:eastAsia="宋体" w:cs="Times New Roman"/>
          <w:b/>
          <w:color w:val="000000" w:themeColor="text1"/>
          <w:kern w:val="0"/>
          <w:sz w:val="24"/>
          <w:szCs w:val="20"/>
          <w:highlight w:val="none"/>
          <w:lang w:val="en-US" w:eastAsia="zh-CN" w:bidi="ar-SA"/>
          <w14:textFill>
            <w14:solidFill>
              <w14:schemeClr w14:val="tx1"/>
            </w14:solidFill>
          </w14:textFill>
        </w:rPr>
        <w:t>：</w:t>
      </w:r>
    </w:p>
    <w:p w14:paraId="0DDF4E65">
      <w:pPr>
        <w:spacing w:line="360" w:lineRule="auto"/>
        <w:ind w:firstLine="470" w:firstLineChars="196"/>
        <w:rPr>
          <w:color w:val="000000"/>
          <w:sz w:val="24"/>
          <w:szCs w:val="24"/>
        </w:rPr>
      </w:pPr>
      <w:bookmarkStart w:id="0" w:name="_Toc24414"/>
      <w:r>
        <w:rPr>
          <w:rFonts w:hint="eastAsia"/>
          <w:color w:val="000000" w:themeColor="text1"/>
          <w:sz w:val="24"/>
          <w:highlight w:val="none"/>
          <w14:textFill>
            <w14:solidFill>
              <w14:schemeClr w14:val="tx1"/>
            </w14:solidFill>
          </w14:textFill>
        </w:rPr>
        <w:t xml:space="preserve"> </w:t>
      </w:r>
      <w:r>
        <w:rPr>
          <w:color w:val="000000"/>
          <w:sz w:val="24"/>
          <w:szCs w:val="24"/>
        </w:rPr>
        <w:t>本项目为义乌市中心医院展会搭建服务，展位面积 54㎡，</w:t>
      </w:r>
      <w:r>
        <w:rPr>
          <w:rFonts w:hint="eastAsia"/>
          <w:color w:val="000000"/>
          <w:sz w:val="24"/>
          <w:szCs w:val="24"/>
          <w:lang w:val="en-US" w:eastAsia="zh-CN"/>
        </w:rPr>
        <w:t>需求</w:t>
      </w:r>
      <w:r>
        <w:rPr>
          <w:color w:val="000000"/>
          <w:sz w:val="24"/>
          <w:szCs w:val="24"/>
        </w:rPr>
        <w:t>以医院品牌形象为核心</w:t>
      </w:r>
      <w:r>
        <w:rPr>
          <w:rFonts w:hint="eastAsia"/>
          <w:color w:val="000000"/>
          <w:sz w:val="24"/>
          <w:szCs w:val="24"/>
          <w:lang w:eastAsia="zh-CN"/>
        </w:rPr>
        <w:t>，</w:t>
      </w:r>
      <w:r>
        <w:rPr>
          <w:color w:val="000000"/>
          <w:sz w:val="24"/>
          <w:szCs w:val="24"/>
        </w:rPr>
        <w:t>打造兼具实用性、安全性与品牌展示效果的展位，充分展现医院的专业形象与大健康服务内容。</w:t>
      </w:r>
    </w:p>
    <w:p w14:paraId="1C0B2DF6">
      <w:pPr>
        <w:spacing w:line="360" w:lineRule="auto"/>
        <w:ind w:firstLine="472" w:firstLineChars="196"/>
        <w:rPr>
          <w:rFonts w:hint="eastAsia" w:ascii="宋体" w:hAnsi="宋体" w:eastAsia="宋体" w:cs="Times New Roman"/>
          <w:b/>
          <w:color w:val="000000" w:themeColor="text1"/>
          <w:kern w:val="0"/>
          <w:sz w:val="24"/>
          <w:szCs w:val="20"/>
          <w:highlight w:val="none"/>
          <w:lang w:val="en-US" w:eastAsia="zh-CN" w:bidi="ar-SA"/>
          <w14:textFill>
            <w14:solidFill>
              <w14:schemeClr w14:val="tx1"/>
            </w14:solidFill>
          </w14:textFill>
        </w:rPr>
      </w:pPr>
      <w:r>
        <w:rPr>
          <w:rFonts w:hint="eastAsia" w:ascii="宋体" w:hAnsi="宋体" w:cs="Times New Roman"/>
          <w:b/>
          <w:color w:val="000000" w:themeColor="text1"/>
          <w:kern w:val="0"/>
          <w:sz w:val="24"/>
          <w:szCs w:val="20"/>
          <w:highlight w:val="none"/>
          <w:lang w:val="en-US" w:eastAsia="zh-CN" w:bidi="ar-SA"/>
          <w14:textFill>
            <w14:solidFill>
              <w14:schemeClr w14:val="tx1"/>
            </w14:solidFill>
          </w14:textFill>
        </w:rPr>
        <w:t>三、</w:t>
      </w:r>
      <w:r>
        <w:rPr>
          <w:rFonts w:hint="eastAsia" w:ascii="宋体" w:hAnsi="宋体" w:eastAsia="宋体" w:cs="Times New Roman"/>
          <w:b/>
          <w:color w:val="000000" w:themeColor="text1"/>
          <w:kern w:val="0"/>
          <w:sz w:val="24"/>
          <w:szCs w:val="20"/>
          <w:highlight w:val="none"/>
          <w:lang w:val="en-US" w:eastAsia="zh-CN" w:bidi="ar-SA"/>
          <w14:textFill>
            <w14:solidFill>
              <w14:schemeClr w14:val="tx1"/>
            </w14:solidFill>
          </w14:textFill>
        </w:rPr>
        <w:t>设计理念：</w:t>
      </w:r>
    </w:p>
    <w:p w14:paraId="7ABE99FD">
      <w:pPr>
        <w:spacing w:line="360" w:lineRule="auto"/>
        <w:ind w:firstLine="470" w:firstLineChars="196"/>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2.1色彩、画面风格贴合医院 “专业、严谨、温暖” 的品牌调性，突出医院核心业务与服务优势；</w:t>
      </w:r>
    </w:p>
    <w:p w14:paraId="1A2EB4B0">
      <w:pPr>
        <w:adjustRightInd w:val="0"/>
        <w:snapToGrid w:val="0"/>
        <w:spacing w:line="460" w:lineRule="exact"/>
        <w:ind w:firstLine="480" w:firstLineChars="20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2.2所有搭建结构均符合国家展览搭建安全标准，满足场馆消防、承重要求；</w:t>
      </w:r>
    </w:p>
    <w:p w14:paraId="2FCA85CC">
      <w:pPr>
        <w:adjustRightInd w:val="0"/>
        <w:snapToGrid w:val="0"/>
        <w:spacing w:line="460" w:lineRule="exact"/>
        <w:ind w:firstLine="480" w:firstLineChars="20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2.3合理规划展示区、接待区、洽谈区，54㎡空间最大化利用，满足展会期间的展示、咨询、接待需求；</w:t>
      </w:r>
    </w:p>
    <w:p w14:paraId="05C973E2">
      <w:pPr>
        <w:spacing w:line="360" w:lineRule="auto"/>
        <w:ind w:firstLine="472" w:firstLineChars="196"/>
        <w:rPr>
          <w:rFonts w:hint="eastAsia" w:ascii="宋体" w:hAnsi="宋体" w:cs="Times New Roman"/>
          <w:b/>
          <w:color w:val="000000" w:themeColor="text1"/>
          <w:kern w:val="0"/>
          <w:sz w:val="24"/>
          <w:szCs w:val="20"/>
          <w:highlight w:val="none"/>
          <w:lang w:val="en-US" w:eastAsia="zh-CN" w:bidi="ar-SA"/>
          <w14:textFill>
            <w14:solidFill>
              <w14:schemeClr w14:val="tx1"/>
            </w14:solidFill>
          </w14:textFill>
        </w:rPr>
      </w:pPr>
      <w:r>
        <w:rPr>
          <w:rFonts w:hint="eastAsia" w:ascii="宋体" w:hAnsi="宋体" w:cs="Times New Roman"/>
          <w:b/>
          <w:color w:val="000000" w:themeColor="text1"/>
          <w:kern w:val="0"/>
          <w:sz w:val="24"/>
          <w:szCs w:val="20"/>
          <w:highlight w:val="none"/>
          <w:lang w:val="en-US" w:eastAsia="zh-CN" w:bidi="ar-SA"/>
          <w14:textFill>
            <w14:solidFill>
              <w14:schemeClr w14:val="tx1"/>
            </w14:solidFill>
          </w14:textFill>
        </w:rPr>
        <w:t>四、展台搭建详细需求</w:t>
      </w:r>
    </w:p>
    <w:tbl>
      <w:tblPr>
        <w:tblStyle w:val="12"/>
        <w:tblpPr w:leftFromText="180" w:rightFromText="180" w:vertAnchor="text" w:horzAnchor="page" w:tblpX="1778" w:tblpY="1817"/>
        <w:tblOverlap w:val="never"/>
        <w:tblW w:w="0" w:type="auto"/>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autofit"/>
        <w:tblCellMar>
          <w:top w:w="0" w:type="dxa"/>
          <w:left w:w="10" w:type="dxa"/>
          <w:bottom w:w="0" w:type="dxa"/>
          <w:right w:w="10" w:type="dxa"/>
        </w:tblCellMar>
      </w:tblPr>
      <w:tblGrid>
        <w:gridCol w:w="524"/>
        <w:gridCol w:w="1629"/>
        <w:gridCol w:w="3193"/>
        <w:gridCol w:w="525"/>
        <w:gridCol w:w="525"/>
        <w:gridCol w:w="2150"/>
      </w:tblGrid>
      <w:tr w14:paraId="66FE4A27">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1134" w:hRule="atLeast"/>
        </w:trPr>
        <w:tc>
          <w:tcPr>
            <w:tcW w:w="0" w:type="auto"/>
            <w:tcBorders>
              <w:tl2br w:val="nil"/>
              <w:tr2bl w:val="nil"/>
            </w:tcBorders>
            <w:tcMar>
              <w:top w:w="60" w:type="dxa"/>
              <w:left w:w="120" w:type="dxa"/>
              <w:bottom w:w="30" w:type="dxa"/>
              <w:right w:w="120" w:type="dxa"/>
            </w:tcMar>
            <w:vAlign w:val="center"/>
          </w:tcPr>
          <w:p w14:paraId="05F46FE9">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0" w:type="auto"/>
            <w:tcBorders>
              <w:tl2br w:val="nil"/>
              <w:tr2bl w:val="nil"/>
            </w:tcBorders>
            <w:tcMar>
              <w:top w:w="60" w:type="dxa"/>
              <w:left w:w="120" w:type="dxa"/>
              <w:bottom w:w="30" w:type="dxa"/>
              <w:right w:w="120" w:type="dxa"/>
            </w:tcMar>
            <w:vAlign w:val="center"/>
          </w:tcPr>
          <w:p w14:paraId="2A432F2A">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项目内容</w:t>
            </w:r>
          </w:p>
        </w:tc>
        <w:tc>
          <w:tcPr>
            <w:tcW w:w="0" w:type="auto"/>
            <w:tcBorders>
              <w:tl2br w:val="nil"/>
              <w:tr2bl w:val="nil"/>
            </w:tcBorders>
            <w:tcMar>
              <w:top w:w="60" w:type="dxa"/>
              <w:left w:w="120" w:type="dxa"/>
              <w:bottom w:w="30" w:type="dxa"/>
              <w:right w:w="120" w:type="dxa"/>
            </w:tcMar>
            <w:vAlign w:val="center"/>
          </w:tcPr>
          <w:p w14:paraId="5E436B23">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规格材质</w:t>
            </w:r>
          </w:p>
        </w:tc>
        <w:tc>
          <w:tcPr>
            <w:tcW w:w="0" w:type="auto"/>
            <w:tcBorders>
              <w:tl2br w:val="nil"/>
              <w:tr2bl w:val="nil"/>
            </w:tcBorders>
            <w:tcMar>
              <w:top w:w="60" w:type="dxa"/>
              <w:left w:w="120" w:type="dxa"/>
              <w:bottom w:w="30" w:type="dxa"/>
              <w:right w:w="120" w:type="dxa"/>
            </w:tcMar>
            <w:vAlign w:val="center"/>
          </w:tcPr>
          <w:p w14:paraId="6DD55576">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w:t>
            </w:r>
          </w:p>
        </w:tc>
        <w:tc>
          <w:tcPr>
            <w:tcW w:w="0" w:type="auto"/>
            <w:tcBorders>
              <w:tl2br w:val="nil"/>
              <w:tr2bl w:val="nil"/>
            </w:tcBorders>
            <w:tcMar>
              <w:top w:w="60" w:type="dxa"/>
              <w:left w:w="120" w:type="dxa"/>
              <w:bottom w:w="30" w:type="dxa"/>
              <w:right w:w="120" w:type="dxa"/>
            </w:tcMar>
            <w:vAlign w:val="center"/>
          </w:tcPr>
          <w:p w14:paraId="6C0E2874">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数量</w:t>
            </w:r>
          </w:p>
        </w:tc>
        <w:tc>
          <w:tcPr>
            <w:tcW w:w="0" w:type="auto"/>
            <w:tcBorders>
              <w:tl2br w:val="nil"/>
              <w:tr2bl w:val="nil"/>
            </w:tcBorders>
            <w:tcMar>
              <w:top w:w="60" w:type="dxa"/>
              <w:left w:w="120" w:type="dxa"/>
              <w:bottom w:w="30" w:type="dxa"/>
              <w:right w:w="120" w:type="dxa"/>
            </w:tcMar>
            <w:vAlign w:val="center"/>
          </w:tcPr>
          <w:p w14:paraId="17FC1566">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14:paraId="54592D6F">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1134" w:hRule="atLeast"/>
        </w:trPr>
        <w:tc>
          <w:tcPr>
            <w:tcW w:w="0" w:type="auto"/>
            <w:tcBorders>
              <w:tl2br w:val="nil"/>
              <w:tr2bl w:val="nil"/>
            </w:tcBorders>
            <w:tcMar>
              <w:top w:w="60" w:type="dxa"/>
              <w:left w:w="120" w:type="dxa"/>
              <w:bottom w:w="30" w:type="dxa"/>
              <w:right w:w="120" w:type="dxa"/>
            </w:tcMar>
            <w:vAlign w:val="center"/>
          </w:tcPr>
          <w:p w14:paraId="6F89C2A1">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0" w:type="auto"/>
            <w:tcBorders>
              <w:tl2br w:val="nil"/>
              <w:tr2bl w:val="nil"/>
            </w:tcBorders>
            <w:tcMar>
              <w:top w:w="60" w:type="dxa"/>
              <w:left w:w="120" w:type="dxa"/>
              <w:bottom w:w="30" w:type="dxa"/>
              <w:right w:w="120" w:type="dxa"/>
            </w:tcMar>
            <w:vAlign w:val="center"/>
          </w:tcPr>
          <w:p w14:paraId="38E6544B">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整体设计</w:t>
            </w:r>
          </w:p>
        </w:tc>
        <w:tc>
          <w:tcPr>
            <w:tcW w:w="0" w:type="auto"/>
            <w:tcBorders>
              <w:tl2br w:val="nil"/>
              <w:tr2bl w:val="nil"/>
            </w:tcBorders>
            <w:tcMar>
              <w:top w:w="60" w:type="dxa"/>
              <w:left w:w="120" w:type="dxa"/>
              <w:bottom w:w="30" w:type="dxa"/>
              <w:right w:w="120" w:type="dxa"/>
            </w:tcMar>
            <w:vAlign w:val="center"/>
          </w:tcPr>
          <w:p w14:paraId="59A0AD16">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需生成</w:t>
            </w:r>
            <w:r>
              <w:rPr>
                <w:rFonts w:hint="eastAsia" w:asciiTheme="minorEastAsia" w:hAnsiTheme="minorEastAsia" w:eastAsiaTheme="minorEastAsia" w:cstheme="minorEastAsia"/>
                <w:sz w:val="21"/>
                <w:szCs w:val="21"/>
              </w:rPr>
              <w:t>3D效果图、平面布局图</w:t>
            </w:r>
          </w:p>
        </w:tc>
        <w:tc>
          <w:tcPr>
            <w:tcW w:w="0" w:type="auto"/>
            <w:tcBorders>
              <w:tl2br w:val="nil"/>
              <w:tr2bl w:val="nil"/>
            </w:tcBorders>
            <w:tcMar>
              <w:top w:w="60" w:type="dxa"/>
              <w:left w:w="120" w:type="dxa"/>
              <w:bottom w:w="30" w:type="dxa"/>
              <w:right w:w="120" w:type="dxa"/>
            </w:tcMar>
            <w:vAlign w:val="center"/>
          </w:tcPr>
          <w:p w14:paraId="5999B699">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w:t>
            </w:r>
          </w:p>
        </w:tc>
        <w:tc>
          <w:tcPr>
            <w:tcW w:w="0" w:type="auto"/>
            <w:tcBorders>
              <w:tl2br w:val="nil"/>
              <w:tr2bl w:val="nil"/>
            </w:tcBorders>
            <w:tcMar>
              <w:top w:w="60" w:type="dxa"/>
              <w:left w:w="120" w:type="dxa"/>
              <w:bottom w:w="30" w:type="dxa"/>
              <w:right w:w="120" w:type="dxa"/>
            </w:tcMar>
            <w:vAlign w:val="center"/>
          </w:tcPr>
          <w:p w14:paraId="2EC7EF10">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0" w:type="auto"/>
            <w:tcBorders>
              <w:tl2br w:val="nil"/>
              <w:tr2bl w:val="nil"/>
            </w:tcBorders>
            <w:tcMar>
              <w:top w:w="60" w:type="dxa"/>
              <w:left w:w="120" w:type="dxa"/>
              <w:bottom w:w="30" w:type="dxa"/>
              <w:right w:w="120" w:type="dxa"/>
            </w:tcMar>
            <w:vAlign w:val="center"/>
          </w:tcPr>
          <w:p w14:paraId="2D6A6D19">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贴合医院形象</w:t>
            </w:r>
          </w:p>
        </w:tc>
      </w:tr>
      <w:tr w14:paraId="126E1642">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1134" w:hRule="atLeast"/>
        </w:trPr>
        <w:tc>
          <w:tcPr>
            <w:tcW w:w="0" w:type="auto"/>
            <w:tcBorders>
              <w:tl2br w:val="nil"/>
              <w:tr2bl w:val="nil"/>
            </w:tcBorders>
            <w:tcMar>
              <w:top w:w="60" w:type="dxa"/>
              <w:left w:w="120" w:type="dxa"/>
              <w:bottom w:w="30" w:type="dxa"/>
              <w:right w:w="120" w:type="dxa"/>
            </w:tcMar>
            <w:vAlign w:val="center"/>
          </w:tcPr>
          <w:p w14:paraId="491705DD">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0" w:type="auto"/>
            <w:tcBorders>
              <w:tl2br w:val="nil"/>
              <w:tr2bl w:val="nil"/>
            </w:tcBorders>
            <w:tcMar>
              <w:top w:w="60" w:type="dxa"/>
              <w:left w:w="120" w:type="dxa"/>
              <w:bottom w:w="30" w:type="dxa"/>
              <w:right w:w="120" w:type="dxa"/>
            </w:tcMar>
            <w:vAlign w:val="center"/>
          </w:tcPr>
          <w:p w14:paraId="168B893D">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展台</w:t>
            </w:r>
            <w:r>
              <w:rPr>
                <w:rFonts w:hint="eastAsia" w:asciiTheme="minorEastAsia" w:hAnsiTheme="minorEastAsia" w:eastAsiaTheme="minorEastAsia" w:cstheme="minorEastAsia"/>
                <w:sz w:val="21"/>
                <w:szCs w:val="21"/>
              </w:rPr>
              <w:t>主体搭建</w:t>
            </w:r>
          </w:p>
        </w:tc>
        <w:tc>
          <w:tcPr>
            <w:tcW w:w="0" w:type="auto"/>
            <w:tcBorders>
              <w:tl2br w:val="nil"/>
              <w:tr2bl w:val="nil"/>
            </w:tcBorders>
            <w:tcMar>
              <w:top w:w="60" w:type="dxa"/>
              <w:left w:w="120" w:type="dxa"/>
              <w:bottom w:w="30" w:type="dxa"/>
              <w:right w:w="120" w:type="dxa"/>
            </w:tcMar>
            <w:vAlign w:val="center"/>
          </w:tcPr>
          <w:p w14:paraId="4EB2E1CB">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使用</w:t>
            </w:r>
            <w:r>
              <w:rPr>
                <w:rFonts w:hint="eastAsia" w:asciiTheme="minorEastAsia" w:hAnsiTheme="minorEastAsia" w:eastAsiaTheme="minorEastAsia" w:cstheme="minorEastAsia"/>
                <w:sz w:val="21"/>
                <w:szCs w:val="21"/>
              </w:rPr>
              <w:t>高强度承重舞台架，加固结构，符合展会安全标准</w:t>
            </w:r>
          </w:p>
        </w:tc>
        <w:tc>
          <w:tcPr>
            <w:tcW w:w="0" w:type="auto"/>
            <w:tcBorders>
              <w:tl2br w:val="nil"/>
              <w:tr2bl w:val="nil"/>
            </w:tcBorders>
            <w:tcMar>
              <w:top w:w="60" w:type="dxa"/>
              <w:left w:w="120" w:type="dxa"/>
              <w:bottom w:w="30" w:type="dxa"/>
              <w:right w:w="120" w:type="dxa"/>
            </w:tcMar>
            <w:vAlign w:val="center"/>
          </w:tcPr>
          <w:p w14:paraId="52CB95CA">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0" w:type="auto"/>
            <w:tcBorders>
              <w:tl2br w:val="nil"/>
              <w:tr2bl w:val="nil"/>
            </w:tcBorders>
            <w:tcMar>
              <w:top w:w="60" w:type="dxa"/>
              <w:left w:w="120" w:type="dxa"/>
              <w:bottom w:w="30" w:type="dxa"/>
              <w:right w:w="120" w:type="dxa"/>
            </w:tcMar>
            <w:vAlign w:val="center"/>
          </w:tcPr>
          <w:p w14:paraId="70E78FFF">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54</w:t>
            </w:r>
          </w:p>
        </w:tc>
        <w:tc>
          <w:tcPr>
            <w:tcW w:w="0" w:type="auto"/>
            <w:tcBorders>
              <w:tl2br w:val="nil"/>
              <w:tr2bl w:val="nil"/>
            </w:tcBorders>
            <w:tcMar>
              <w:top w:w="60" w:type="dxa"/>
              <w:left w:w="120" w:type="dxa"/>
              <w:bottom w:w="30" w:type="dxa"/>
              <w:right w:w="120" w:type="dxa"/>
            </w:tcMar>
            <w:vAlign w:val="center"/>
          </w:tcPr>
          <w:p w14:paraId="038DF8FF">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含主体框架、承重加固、结构稳定处理</w:t>
            </w:r>
          </w:p>
        </w:tc>
      </w:tr>
      <w:tr w14:paraId="6DAAF983">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1134" w:hRule="atLeast"/>
        </w:trPr>
        <w:tc>
          <w:tcPr>
            <w:tcW w:w="0" w:type="auto"/>
            <w:tcBorders>
              <w:tl2br w:val="nil"/>
              <w:tr2bl w:val="nil"/>
            </w:tcBorders>
            <w:tcMar>
              <w:top w:w="60" w:type="dxa"/>
              <w:left w:w="120" w:type="dxa"/>
              <w:bottom w:w="30" w:type="dxa"/>
              <w:right w:w="120" w:type="dxa"/>
            </w:tcMar>
            <w:vAlign w:val="center"/>
          </w:tcPr>
          <w:p w14:paraId="32E7F7F3">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0" w:type="auto"/>
            <w:tcBorders>
              <w:tl2br w:val="nil"/>
              <w:tr2bl w:val="nil"/>
            </w:tcBorders>
            <w:tcMar>
              <w:top w:w="60" w:type="dxa"/>
              <w:left w:w="120" w:type="dxa"/>
              <w:bottom w:w="30" w:type="dxa"/>
              <w:right w:w="120" w:type="dxa"/>
            </w:tcMar>
            <w:vAlign w:val="center"/>
          </w:tcPr>
          <w:p w14:paraId="45B35CAB">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造型装饰</w:t>
            </w:r>
            <w:r>
              <w:rPr>
                <w:rFonts w:hint="eastAsia" w:asciiTheme="minorEastAsia" w:hAnsiTheme="minorEastAsia" w:eastAsiaTheme="minorEastAsia" w:cstheme="minorEastAsia"/>
                <w:sz w:val="21"/>
                <w:szCs w:val="21"/>
                <w:lang w:val="en-US" w:eastAsia="zh-CN"/>
              </w:rPr>
              <w:t>及</w:t>
            </w:r>
            <w:r>
              <w:rPr>
                <w:rFonts w:hint="eastAsia" w:asciiTheme="minorEastAsia" w:hAnsiTheme="minorEastAsia" w:eastAsiaTheme="minorEastAsia" w:cstheme="minorEastAsia"/>
                <w:sz w:val="21"/>
                <w:szCs w:val="21"/>
              </w:rPr>
              <w:t>辅材耗材</w:t>
            </w:r>
          </w:p>
        </w:tc>
        <w:tc>
          <w:tcPr>
            <w:tcW w:w="0" w:type="auto"/>
            <w:tcBorders>
              <w:tl2br w:val="nil"/>
              <w:tr2bl w:val="nil"/>
            </w:tcBorders>
            <w:tcMar>
              <w:top w:w="60" w:type="dxa"/>
              <w:left w:w="120" w:type="dxa"/>
              <w:bottom w:w="30" w:type="dxa"/>
              <w:right w:w="120" w:type="dxa"/>
            </w:tcMar>
            <w:vAlign w:val="center"/>
          </w:tcPr>
          <w:p w14:paraId="3F437BFD">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高端饰面、氛围装饰、展示造型、全套辅材配件</w:t>
            </w:r>
          </w:p>
        </w:tc>
        <w:tc>
          <w:tcPr>
            <w:tcW w:w="0" w:type="auto"/>
            <w:tcBorders>
              <w:tl2br w:val="nil"/>
              <w:tr2bl w:val="nil"/>
            </w:tcBorders>
            <w:tcMar>
              <w:top w:w="60" w:type="dxa"/>
              <w:left w:w="120" w:type="dxa"/>
              <w:bottom w:w="30" w:type="dxa"/>
              <w:right w:w="120" w:type="dxa"/>
            </w:tcMar>
            <w:vAlign w:val="center"/>
          </w:tcPr>
          <w:p w14:paraId="6DDECEBB">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w:t>
            </w:r>
          </w:p>
        </w:tc>
        <w:tc>
          <w:tcPr>
            <w:tcW w:w="0" w:type="auto"/>
            <w:tcBorders>
              <w:tl2br w:val="nil"/>
              <w:tr2bl w:val="nil"/>
            </w:tcBorders>
            <w:tcMar>
              <w:top w:w="60" w:type="dxa"/>
              <w:left w:w="120" w:type="dxa"/>
              <w:bottom w:w="30" w:type="dxa"/>
              <w:right w:w="120" w:type="dxa"/>
            </w:tcMar>
            <w:vAlign w:val="center"/>
          </w:tcPr>
          <w:p w14:paraId="6D55CFEB">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0" w:type="auto"/>
            <w:tcBorders>
              <w:tl2br w:val="nil"/>
              <w:tr2bl w:val="nil"/>
            </w:tcBorders>
            <w:tcMar>
              <w:top w:w="60" w:type="dxa"/>
              <w:left w:w="120" w:type="dxa"/>
              <w:bottom w:w="30" w:type="dxa"/>
              <w:right w:w="120" w:type="dxa"/>
            </w:tcMar>
            <w:vAlign w:val="center"/>
          </w:tcPr>
          <w:p w14:paraId="4DAEA195">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提升展位质感，适配公立医院医疗展示场景</w:t>
            </w:r>
          </w:p>
        </w:tc>
      </w:tr>
      <w:tr w14:paraId="0FE4ECC9">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1134" w:hRule="atLeast"/>
        </w:trPr>
        <w:tc>
          <w:tcPr>
            <w:tcW w:w="0" w:type="auto"/>
            <w:tcBorders>
              <w:tl2br w:val="nil"/>
              <w:tr2bl w:val="nil"/>
            </w:tcBorders>
            <w:tcMar>
              <w:top w:w="60" w:type="dxa"/>
              <w:left w:w="120" w:type="dxa"/>
              <w:bottom w:w="30" w:type="dxa"/>
              <w:right w:w="120" w:type="dxa"/>
            </w:tcMar>
            <w:vAlign w:val="center"/>
          </w:tcPr>
          <w:p w14:paraId="1032C74E">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0" w:type="auto"/>
            <w:tcBorders>
              <w:tl2br w:val="nil"/>
              <w:tr2bl w:val="nil"/>
            </w:tcBorders>
            <w:tcMar>
              <w:top w:w="60" w:type="dxa"/>
              <w:left w:w="120" w:type="dxa"/>
              <w:bottom w:w="30" w:type="dxa"/>
              <w:right w:w="120" w:type="dxa"/>
            </w:tcMar>
            <w:vAlign w:val="center"/>
          </w:tcPr>
          <w:p w14:paraId="087BCE58">
            <w:pPr>
              <w:spacing w:before="120" w:after="120" w:line="288" w:lineRule="auto"/>
              <w:ind w:lef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运输、装卸、安装及电路调试</w:t>
            </w:r>
            <w:r>
              <w:rPr>
                <w:rFonts w:hint="eastAsia" w:asciiTheme="minorEastAsia" w:hAnsiTheme="minorEastAsia" w:eastAsiaTheme="minorEastAsia" w:cstheme="minorEastAsia"/>
                <w:sz w:val="21"/>
                <w:szCs w:val="21"/>
                <w:lang w:val="en-US" w:eastAsia="zh-CN"/>
              </w:rPr>
              <w:t>服务</w:t>
            </w:r>
          </w:p>
        </w:tc>
        <w:tc>
          <w:tcPr>
            <w:tcW w:w="0" w:type="auto"/>
            <w:tcBorders>
              <w:tl2br w:val="nil"/>
              <w:tr2bl w:val="nil"/>
            </w:tcBorders>
            <w:tcMar>
              <w:top w:w="60" w:type="dxa"/>
              <w:left w:w="120" w:type="dxa"/>
              <w:bottom w:w="30" w:type="dxa"/>
              <w:right w:w="120" w:type="dxa"/>
            </w:tcMar>
            <w:vAlign w:val="center"/>
          </w:tcPr>
          <w:p w14:paraId="5BE6A74F">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义乌本地往返运输、进场搬运、组装安装、电路安全检测调试</w:t>
            </w:r>
          </w:p>
        </w:tc>
        <w:tc>
          <w:tcPr>
            <w:tcW w:w="0" w:type="auto"/>
            <w:tcBorders>
              <w:tl2br w:val="nil"/>
              <w:tr2bl w:val="nil"/>
            </w:tcBorders>
            <w:tcMar>
              <w:top w:w="60" w:type="dxa"/>
              <w:left w:w="120" w:type="dxa"/>
              <w:bottom w:w="30" w:type="dxa"/>
              <w:right w:w="120" w:type="dxa"/>
            </w:tcMar>
            <w:vAlign w:val="center"/>
          </w:tcPr>
          <w:p w14:paraId="19F1DFAB">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w:t>
            </w:r>
          </w:p>
        </w:tc>
        <w:tc>
          <w:tcPr>
            <w:tcW w:w="0" w:type="auto"/>
            <w:tcBorders>
              <w:tl2br w:val="nil"/>
              <w:tr2bl w:val="nil"/>
            </w:tcBorders>
            <w:tcMar>
              <w:top w:w="60" w:type="dxa"/>
              <w:left w:w="120" w:type="dxa"/>
              <w:bottom w:w="30" w:type="dxa"/>
              <w:right w:w="120" w:type="dxa"/>
            </w:tcMar>
            <w:vAlign w:val="center"/>
          </w:tcPr>
          <w:p w14:paraId="10A487C7">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0" w:type="auto"/>
            <w:tcBorders>
              <w:tl2br w:val="nil"/>
              <w:tr2bl w:val="nil"/>
            </w:tcBorders>
            <w:tcMar>
              <w:top w:w="60" w:type="dxa"/>
              <w:left w:w="120" w:type="dxa"/>
              <w:bottom w:w="30" w:type="dxa"/>
              <w:right w:w="120" w:type="dxa"/>
            </w:tcMar>
            <w:vAlign w:val="center"/>
          </w:tcPr>
          <w:p w14:paraId="2434C50A">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含全程进场配套服务，无额外收费</w:t>
            </w:r>
          </w:p>
        </w:tc>
      </w:tr>
      <w:tr w14:paraId="4CD57F08">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1134" w:hRule="atLeast"/>
        </w:trPr>
        <w:tc>
          <w:tcPr>
            <w:tcW w:w="0" w:type="auto"/>
            <w:tcBorders>
              <w:tl2br w:val="nil"/>
              <w:tr2bl w:val="nil"/>
            </w:tcBorders>
            <w:tcMar>
              <w:top w:w="60" w:type="dxa"/>
              <w:left w:w="120" w:type="dxa"/>
              <w:bottom w:w="30" w:type="dxa"/>
              <w:right w:w="120" w:type="dxa"/>
            </w:tcMar>
            <w:vAlign w:val="center"/>
          </w:tcPr>
          <w:p w14:paraId="097A43F2">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0" w:type="auto"/>
            <w:tcBorders>
              <w:tl2br w:val="nil"/>
              <w:tr2bl w:val="nil"/>
            </w:tcBorders>
            <w:tcMar>
              <w:top w:w="60" w:type="dxa"/>
              <w:left w:w="120" w:type="dxa"/>
              <w:bottom w:w="30" w:type="dxa"/>
              <w:right w:w="120" w:type="dxa"/>
            </w:tcMar>
            <w:vAlign w:val="center"/>
          </w:tcPr>
          <w:p w14:paraId="25381111">
            <w:pPr>
              <w:spacing w:before="120" w:after="120" w:line="288" w:lineRule="auto"/>
              <w:ind w:lef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展会驻场维护、展后拆除清场</w:t>
            </w:r>
            <w:r>
              <w:rPr>
                <w:rFonts w:hint="eastAsia" w:asciiTheme="minorEastAsia" w:hAnsiTheme="minorEastAsia" w:eastAsiaTheme="minorEastAsia" w:cstheme="minorEastAsia"/>
                <w:sz w:val="21"/>
                <w:szCs w:val="21"/>
                <w:lang w:val="en-US" w:eastAsia="zh-CN"/>
              </w:rPr>
              <w:t>服务</w:t>
            </w:r>
          </w:p>
        </w:tc>
        <w:tc>
          <w:tcPr>
            <w:tcW w:w="0" w:type="auto"/>
            <w:tcBorders>
              <w:tl2br w:val="nil"/>
              <w:tr2bl w:val="nil"/>
            </w:tcBorders>
            <w:tcMar>
              <w:top w:w="60" w:type="dxa"/>
              <w:left w:w="120" w:type="dxa"/>
              <w:bottom w:w="30" w:type="dxa"/>
              <w:right w:w="120" w:type="dxa"/>
            </w:tcMar>
            <w:vAlign w:val="center"/>
          </w:tcPr>
          <w:p w14:paraId="764E86C8">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展会全程专人驻场巡检维护、故障应急处理、展后整体拆除、垃圾清运、场地复原</w:t>
            </w:r>
          </w:p>
        </w:tc>
        <w:tc>
          <w:tcPr>
            <w:tcW w:w="0" w:type="auto"/>
            <w:tcBorders>
              <w:tl2br w:val="nil"/>
              <w:tr2bl w:val="nil"/>
            </w:tcBorders>
            <w:tcMar>
              <w:top w:w="60" w:type="dxa"/>
              <w:left w:w="120" w:type="dxa"/>
              <w:bottom w:w="30" w:type="dxa"/>
              <w:right w:w="120" w:type="dxa"/>
            </w:tcMar>
            <w:vAlign w:val="center"/>
          </w:tcPr>
          <w:p w14:paraId="3D185EB0">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w:t>
            </w:r>
          </w:p>
        </w:tc>
        <w:tc>
          <w:tcPr>
            <w:tcW w:w="0" w:type="auto"/>
            <w:tcBorders>
              <w:tl2br w:val="nil"/>
              <w:tr2bl w:val="nil"/>
            </w:tcBorders>
            <w:tcMar>
              <w:top w:w="60" w:type="dxa"/>
              <w:left w:w="120" w:type="dxa"/>
              <w:bottom w:w="30" w:type="dxa"/>
              <w:right w:w="120" w:type="dxa"/>
            </w:tcMar>
            <w:vAlign w:val="center"/>
          </w:tcPr>
          <w:p w14:paraId="5E3ED319">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0" w:type="auto"/>
            <w:tcBorders>
              <w:tl2br w:val="nil"/>
              <w:tr2bl w:val="nil"/>
            </w:tcBorders>
            <w:tcMar>
              <w:top w:w="60" w:type="dxa"/>
              <w:left w:w="120" w:type="dxa"/>
              <w:bottom w:w="30" w:type="dxa"/>
              <w:right w:w="120" w:type="dxa"/>
            </w:tcMar>
            <w:vAlign w:val="center"/>
          </w:tcPr>
          <w:p w14:paraId="5251893C">
            <w:pPr>
              <w:spacing w:before="120" w:after="120" w:line="288" w:lineRule="auto"/>
              <w:ind w:left="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严格符合场馆及医院施工、清场标准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无额外收费</w:t>
            </w:r>
          </w:p>
        </w:tc>
      </w:tr>
    </w:tbl>
    <w:p w14:paraId="30669EE5">
      <w:pPr>
        <w:numPr>
          <w:ilvl w:val="0"/>
          <w:numId w:val="0"/>
        </w:numPr>
        <w:spacing w:line="360" w:lineRule="auto"/>
        <w:rPr>
          <w:rFonts w:hint="default"/>
          <w:color w:val="000000"/>
          <w:sz w:val="24"/>
          <w:szCs w:val="24"/>
          <w:lang w:val="en-US" w:eastAsia="zh-CN"/>
        </w:rPr>
      </w:pPr>
    </w:p>
    <w:p w14:paraId="3AC5B2BC">
      <w:pPr>
        <w:spacing w:line="360" w:lineRule="auto"/>
        <w:ind w:firstLine="472" w:firstLineChars="196"/>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五、付款方式</w:t>
      </w:r>
    </w:p>
    <w:p w14:paraId="79A9F9DD">
      <w:pPr>
        <w:spacing w:line="360" w:lineRule="auto"/>
        <w:ind w:firstLine="480"/>
        <w:rPr>
          <w:rFonts w:hint="eastAsia"/>
          <w:highlight w:val="none"/>
          <w:lang w:eastAsia="zh-CN"/>
        </w:rPr>
      </w:pPr>
      <w:r>
        <w:rPr>
          <w:rFonts w:hint="eastAsia" w:ascii="宋体" w:hAnsi="宋体" w:eastAsia="宋体" w:cs="宋体"/>
          <w:color w:val="auto"/>
          <w:sz w:val="24"/>
          <w:szCs w:val="24"/>
          <w:highlight w:val="none"/>
        </w:rPr>
        <w:t>本项目</w:t>
      </w:r>
      <w:r>
        <w:rPr>
          <w:rFonts w:hint="eastAsia" w:ascii="宋体" w:hAnsi="宋体" w:cs="宋体"/>
          <w:color w:val="auto"/>
          <w:sz w:val="24"/>
          <w:szCs w:val="24"/>
          <w:highlight w:val="none"/>
          <w:lang w:val="en-US" w:eastAsia="zh-CN"/>
        </w:rPr>
        <w:t>完成后</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个工作日</w:t>
      </w:r>
      <w:r>
        <w:rPr>
          <w:rFonts w:hint="eastAsia" w:ascii="宋体" w:hAnsi="宋体" w:cs="宋体"/>
          <w:color w:val="auto"/>
          <w:sz w:val="24"/>
          <w:szCs w:val="24"/>
          <w:highlight w:val="none"/>
          <w:lang w:val="en-US" w:eastAsia="zh-CN"/>
        </w:rPr>
        <w:t>内支付合同金额。</w:t>
      </w:r>
    </w:p>
    <w:p w14:paraId="08609F0F">
      <w:pPr>
        <w:bidi w:val="0"/>
        <w:rPr>
          <w:rFonts w:hint="eastAsia"/>
          <w:highlight w:val="none"/>
          <w:lang w:val="en-US" w:eastAsia="zh-CN"/>
        </w:rPr>
      </w:pPr>
    </w:p>
    <w:p w14:paraId="7654832D">
      <w:pPr>
        <w:pStyle w:val="2"/>
        <w:spacing w:before="120" w:beforeLines="50" w:after="120" w:afterLines="50" w:line="360" w:lineRule="auto"/>
        <w:jc w:val="center"/>
        <w:rPr>
          <w:rFonts w:hint="eastAsia"/>
          <w:color w:val="000000" w:themeColor="text1"/>
          <w:sz w:val="36"/>
          <w:szCs w:val="36"/>
          <w:highlight w:val="none"/>
          <w:lang w:val="en-US" w:eastAsia="zh-CN"/>
          <w14:textFill>
            <w14:solidFill>
              <w14:schemeClr w14:val="tx1"/>
            </w14:solidFill>
          </w14:textFill>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3827A4F1">
      <w:pPr>
        <w:pStyle w:val="2"/>
        <w:spacing w:before="120" w:beforeLines="50" w:after="120" w:afterLines="50" w:line="360" w:lineRule="auto"/>
        <w:jc w:val="center"/>
        <w:rPr>
          <w:rFonts w:ascii="宋体" w:hAnsi="宋体"/>
          <w:b w:val="0"/>
          <w:color w:val="000000" w:themeColor="text1"/>
          <w:szCs w:val="30"/>
          <w:highlight w:val="none"/>
          <w14:textFill>
            <w14:solidFill>
              <w14:schemeClr w14:val="tx1"/>
            </w14:solidFill>
          </w14:textFill>
        </w:rPr>
      </w:pPr>
      <w:r>
        <w:rPr>
          <w:rFonts w:hint="eastAsia"/>
          <w:color w:val="000000" w:themeColor="text1"/>
          <w:sz w:val="36"/>
          <w:szCs w:val="36"/>
          <w:highlight w:val="none"/>
          <w:lang w:val="en-US" w:eastAsia="zh-CN"/>
          <w14:textFill>
            <w14:solidFill>
              <w14:schemeClr w14:val="tx1"/>
            </w14:solidFill>
          </w14:textFill>
        </w:rPr>
        <w:t xml:space="preserve">第二章 </w:t>
      </w:r>
      <w:r>
        <w:rPr>
          <w:rFonts w:ascii="宋体" w:hAnsi="宋体"/>
          <w:color w:val="000000" w:themeColor="text1"/>
          <w:sz w:val="36"/>
          <w:szCs w:val="36"/>
          <w:highlight w:val="none"/>
          <w14:textFill>
            <w14:solidFill>
              <w14:schemeClr w14:val="tx1"/>
            </w14:solidFill>
          </w14:textFill>
        </w:rPr>
        <w:t>成交评定标准</w:t>
      </w:r>
    </w:p>
    <w:p w14:paraId="3406AB84">
      <w:pPr>
        <w:numPr>
          <w:ilvl w:val="0"/>
          <w:numId w:val="0"/>
        </w:numPr>
        <w:adjustRightInd w:val="0"/>
        <w:snapToGrid w:val="0"/>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为公正、公平、科学地选择成交供应商，根据《中华人民共和国政府采购法》等有关法律法规的规定，并结合本项目的实际，制定本办法。</w:t>
      </w:r>
    </w:p>
    <w:p w14:paraId="2B165223">
      <w:pPr>
        <w:numPr>
          <w:ilvl w:val="0"/>
          <w:numId w:val="0"/>
        </w:numPr>
        <w:adjustRightInd w:val="0"/>
        <w:snapToGrid w:val="0"/>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一、</w:t>
      </w:r>
      <w:r>
        <w:rPr>
          <w:rFonts w:hint="eastAsia" w:ascii="宋体" w:hAnsi="宋体"/>
          <w:color w:val="000000" w:themeColor="text1"/>
          <w:sz w:val="24"/>
          <w:highlight w:val="none"/>
          <w14:textFill>
            <w14:solidFill>
              <w14:schemeClr w14:val="tx1"/>
            </w14:solidFill>
          </w14:textFill>
        </w:rPr>
        <w:t>本项目</w:t>
      </w:r>
      <w:r>
        <w:rPr>
          <w:rFonts w:hint="eastAsia" w:ascii="宋体" w:hAnsi="宋体" w:cs="宋体"/>
          <w:b/>
          <w:color w:val="000000" w:themeColor="text1"/>
          <w:kern w:val="0"/>
          <w:sz w:val="24"/>
          <w:highlight w:val="none"/>
          <w:lang w:val="en-US" w:eastAsia="zh-CN"/>
          <w14:textFill>
            <w14:solidFill>
              <w14:schemeClr w14:val="tx1"/>
            </w14:solidFill>
          </w14:textFill>
        </w:rPr>
        <w:t>采用综合评分法</w:t>
      </w:r>
      <w:r>
        <w:rPr>
          <w:rFonts w:hint="eastAsia" w:ascii="宋体" w:hAnsi="宋体"/>
          <w:color w:val="000000" w:themeColor="text1"/>
          <w:sz w:val="24"/>
          <w:highlight w:val="none"/>
          <w14:textFill>
            <w14:solidFill>
              <w14:schemeClr w14:val="tx1"/>
            </w14:solidFill>
          </w14:textFill>
        </w:rPr>
        <w:t>。</w:t>
      </w:r>
    </w:p>
    <w:p w14:paraId="61DC8730">
      <w:pPr>
        <w:snapToGrid w:val="0"/>
        <w:spacing w:line="380" w:lineRule="exact"/>
        <w:ind w:firstLine="472" w:firstLineChars="196"/>
        <w:jc w:val="left"/>
        <w:outlineLvl w:val="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二、谈判</w:t>
      </w:r>
      <w:r>
        <w:rPr>
          <w:rFonts w:hint="eastAsia" w:ascii="宋体" w:hAnsi="宋体"/>
          <w:b/>
          <w:color w:val="000000" w:themeColor="text1"/>
          <w:sz w:val="24"/>
          <w:highlight w:val="none"/>
          <w14:textFill>
            <w14:solidFill>
              <w14:schemeClr w14:val="tx1"/>
            </w14:solidFill>
          </w14:textFill>
        </w:rPr>
        <w:t>文件的组成</w:t>
      </w:r>
    </w:p>
    <w:p w14:paraId="432034F1">
      <w:pPr>
        <w:snapToGrid w:val="0"/>
        <w:spacing w:line="400" w:lineRule="exact"/>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由</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部分组成，第一部分为技术文件，第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部分为</w:t>
      </w:r>
      <w:r>
        <w:rPr>
          <w:rFonts w:hint="eastAsia" w:ascii="宋体" w:hAnsi="宋体"/>
          <w:color w:val="000000" w:themeColor="text1"/>
          <w:sz w:val="24"/>
          <w:highlight w:val="none"/>
          <w:lang w:val="en-US" w:eastAsia="zh-CN"/>
          <w14:textFill>
            <w14:solidFill>
              <w14:schemeClr w14:val="tx1"/>
            </w14:solidFill>
          </w14:textFill>
        </w:rPr>
        <w:t>商务</w:t>
      </w:r>
      <w:r>
        <w:rPr>
          <w:rFonts w:hint="eastAsia" w:ascii="宋体" w:hAnsi="宋体"/>
          <w:color w:val="000000" w:themeColor="text1"/>
          <w:sz w:val="24"/>
          <w:highlight w:val="none"/>
          <w14:textFill>
            <w14:solidFill>
              <w14:schemeClr w14:val="tx1"/>
            </w14:solidFill>
          </w14:textFill>
        </w:rPr>
        <w:t>文件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以上材料均一式三份，正本一份，副本二份）</w:t>
      </w:r>
      <w:r>
        <w:rPr>
          <w:rFonts w:hint="eastAsia" w:ascii="宋体" w:hAnsi="宋体"/>
          <w:color w:val="000000" w:themeColor="text1"/>
          <w:sz w:val="24"/>
          <w:highlight w:val="none"/>
          <w14:textFill>
            <w14:solidFill>
              <w14:schemeClr w14:val="tx1"/>
            </w14:solidFill>
          </w14:textFill>
        </w:rPr>
        <w:t>。</w:t>
      </w:r>
    </w:p>
    <w:p w14:paraId="381B8D05">
      <w:pPr>
        <w:pStyle w:val="7"/>
        <w:spacing w:line="460" w:lineRule="exact"/>
        <w:ind w:firstLine="482" w:firstLineChars="200"/>
        <w:rPr>
          <w:rFonts w:ascii="Times New Roman" w:hAnsi="Times New Roman"/>
          <w:b/>
          <w:bCs/>
          <w:sz w:val="24"/>
          <w:szCs w:val="24"/>
          <w:highlight w:val="none"/>
        </w:rPr>
      </w:pPr>
      <w:r>
        <w:rPr>
          <w:rFonts w:ascii="Times New Roman" w:hAnsi="Times New Roman"/>
          <w:b/>
          <w:bCs/>
          <w:sz w:val="24"/>
          <w:szCs w:val="24"/>
          <w:highlight w:val="none"/>
        </w:rPr>
        <w:t>1技术标:</w:t>
      </w:r>
    </w:p>
    <w:p w14:paraId="101CAB11">
      <w:pPr>
        <w:pStyle w:val="7"/>
        <w:spacing w:line="460" w:lineRule="exact"/>
        <w:ind w:firstLine="482" w:firstLineChars="200"/>
        <w:rPr>
          <w:rFonts w:ascii="Times New Roman" w:hAnsi="Times New Roman"/>
          <w:b/>
          <w:bCs/>
          <w:sz w:val="24"/>
          <w:szCs w:val="24"/>
          <w:highlight w:val="none"/>
        </w:rPr>
      </w:pPr>
      <w:r>
        <w:rPr>
          <w:rFonts w:ascii="Times New Roman" w:hAnsi="Times New Roman"/>
          <w:b/>
          <w:bCs/>
          <w:sz w:val="24"/>
          <w:szCs w:val="24"/>
          <w:highlight w:val="none"/>
        </w:rPr>
        <w:t>应包括下列内容（并不仅限于以下）并应按顺序装订成册</w:t>
      </w:r>
      <w:r>
        <w:rPr>
          <w:rFonts w:hint="eastAsia" w:ascii="Times New Roman" w:hAnsi="Times New Roman"/>
          <w:b/>
          <w:bCs/>
          <w:sz w:val="24"/>
          <w:szCs w:val="24"/>
          <w:highlight w:val="none"/>
          <w:lang w:eastAsia="zh-CN"/>
        </w:rPr>
        <w:t>，</w:t>
      </w:r>
      <w:r>
        <w:rPr>
          <w:rFonts w:hint="eastAsia" w:ascii="Times New Roman" w:hAnsi="Times New Roman"/>
          <w:b/>
          <w:bCs/>
          <w:sz w:val="24"/>
          <w:szCs w:val="24"/>
          <w:highlight w:val="none"/>
          <w:lang w:val="en-US" w:eastAsia="zh-CN"/>
        </w:rPr>
        <w:t>技术标文件要有目录，并注明页码</w:t>
      </w:r>
      <w:r>
        <w:rPr>
          <w:rFonts w:ascii="Times New Roman" w:hAnsi="Times New Roman"/>
          <w:b/>
          <w:bCs/>
          <w:sz w:val="24"/>
          <w:szCs w:val="24"/>
          <w:highlight w:val="none"/>
        </w:rPr>
        <w:t>：(复印件需加盖单位公章，提供的所有证书应在有效期内)</w:t>
      </w:r>
    </w:p>
    <w:tbl>
      <w:tblPr>
        <w:tblStyle w:val="12"/>
        <w:tblW w:w="90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3017"/>
        <w:gridCol w:w="3765"/>
        <w:gridCol w:w="705"/>
        <w:gridCol w:w="930"/>
      </w:tblGrid>
      <w:tr w14:paraId="0C007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143" w:type="dxa"/>
            <w:gridSpan w:val="4"/>
            <w:tcBorders>
              <w:top w:val="nil"/>
              <w:left w:val="nil"/>
              <w:bottom w:val="nil"/>
              <w:right w:val="nil"/>
            </w:tcBorders>
            <w:shd w:val="clear" w:color="auto" w:fill="auto"/>
            <w:noWrap/>
            <w:vAlign w:val="center"/>
          </w:tcPr>
          <w:p w14:paraId="243295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技术标文件目录</w:t>
            </w:r>
          </w:p>
        </w:tc>
        <w:tc>
          <w:tcPr>
            <w:tcW w:w="930" w:type="dxa"/>
            <w:tcBorders>
              <w:top w:val="nil"/>
              <w:left w:val="nil"/>
              <w:bottom w:val="nil"/>
              <w:right w:val="nil"/>
            </w:tcBorders>
            <w:shd w:val="clear" w:color="auto" w:fill="auto"/>
            <w:noWrap/>
            <w:vAlign w:val="center"/>
          </w:tcPr>
          <w:p w14:paraId="3F55323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1BC3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2189">
            <w:pPr>
              <w:keepNext w:val="0"/>
              <w:keepLines w:val="0"/>
              <w:widowControl/>
              <w:suppressLineNumbers w:val="0"/>
              <w:jc w:val="center"/>
              <w:textAlignment w:val="center"/>
              <w:rPr>
                <w:rFonts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序号</w:t>
            </w: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D6EE">
            <w:pPr>
              <w:keepNext w:val="0"/>
              <w:keepLines w:val="0"/>
              <w:widowControl/>
              <w:suppressLineNumbers w:val="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需提供资料</w:t>
            </w:r>
          </w:p>
        </w:tc>
        <w:tc>
          <w:tcPr>
            <w:tcW w:w="3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B1A1">
            <w:pPr>
              <w:jc w:val="center"/>
              <w:rPr>
                <w:rFonts w:hint="eastAsia" w:ascii="黑体" w:hAnsi="宋体" w:eastAsia="黑体" w:cs="黑体"/>
                <w:i w:val="0"/>
                <w:iCs w:val="0"/>
                <w:color w:val="000000"/>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014C">
            <w:pPr>
              <w:keepNext w:val="0"/>
              <w:keepLines w:val="0"/>
              <w:widowControl/>
              <w:suppressLineNumbers w:val="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页码</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0D60">
            <w:pPr>
              <w:keepNext w:val="0"/>
              <w:keepLines w:val="0"/>
              <w:widowControl/>
              <w:suppressLineNumbers w:val="0"/>
              <w:jc w:val="center"/>
              <w:textAlignment w:val="center"/>
              <w:rPr>
                <w:rFonts w:hint="default" w:ascii="黑体" w:hAnsi="宋体" w:eastAsia="黑体" w:cs="黑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2"/>
                <w:szCs w:val="22"/>
                <w:highlight w:val="none"/>
                <w:u w:val="none"/>
                <w:lang w:val="en-US" w:eastAsia="zh-CN" w:bidi="ar"/>
              </w:rPr>
              <w:t>备注</w:t>
            </w:r>
          </w:p>
        </w:tc>
      </w:tr>
      <w:tr w14:paraId="6C553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892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69A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19"/>
                <w:highlight w:val="none"/>
                <w:lang w:val="en-US" w:eastAsia="zh-CN" w:bidi="ar"/>
              </w:rPr>
              <w:t>投标单位情况介绍</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1C54">
            <w:pPr>
              <w:jc w:val="left"/>
              <w:rPr>
                <w:rFonts w:hint="eastAsia" w:ascii="宋体" w:hAnsi="宋体" w:eastAsia="宋体" w:cs="宋体"/>
                <w:i w:val="0"/>
                <w:iCs w:val="0"/>
                <w:color w:val="000000"/>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FA86">
            <w:pPr>
              <w:jc w:val="center"/>
              <w:rPr>
                <w:rFonts w:hint="eastAsia" w:ascii="宋体" w:hAnsi="宋体" w:eastAsia="宋体" w:cs="宋体"/>
                <w:i w:val="0"/>
                <w:iCs w:val="0"/>
                <w:color w:val="000000"/>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E23F">
            <w:pPr>
              <w:jc w:val="center"/>
              <w:rPr>
                <w:rFonts w:hint="eastAsia" w:ascii="宋体" w:hAnsi="宋体" w:eastAsia="宋体" w:cs="宋体"/>
                <w:i w:val="0"/>
                <w:iCs w:val="0"/>
                <w:color w:val="000000"/>
                <w:sz w:val="21"/>
                <w:szCs w:val="21"/>
                <w:highlight w:val="none"/>
                <w:u w:val="none"/>
              </w:rPr>
            </w:pPr>
          </w:p>
        </w:tc>
      </w:tr>
      <w:tr w14:paraId="4D0A5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03D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9D8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19"/>
                <w:highlight w:val="none"/>
                <w:lang w:val="en-US" w:eastAsia="zh-CN" w:bidi="ar"/>
              </w:rPr>
              <w:t>有效的营业执照副本复印件</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5392">
            <w:pPr>
              <w:jc w:val="left"/>
              <w:rPr>
                <w:rFonts w:hint="eastAsia" w:ascii="宋体" w:hAnsi="宋体" w:eastAsia="宋体" w:cs="宋体"/>
                <w:i w:val="0"/>
                <w:iCs w:val="0"/>
                <w:color w:val="000000"/>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6CD0913">
            <w:pPr>
              <w:jc w:val="center"/>
              <w:rPr>
                <w:rFonts w:hint="eastAsia" w:ascii="宋体" w:hAnsi="宋体" w:eastAsia="宋体" w:cs="宋体"/>
                <w:i w:val="0"/>
                <w:iCs w:val="0"/>
                <w:color w:val="000000"/>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4EAA8F5B">
            <w:pPr>
              <w:jc w:val="center"/>
              <w:rPr>
                <w:rFonts w:hint="eastAsia" w:ascii="宋体" w:hAnsi="宋体" w:eastAsia="宋体" w:cs="宋体"/>
                <w:i w:val="0"/>
                <w:iCs w:val="0"/>
                <w:color w:val="000000"/>
                <w:sz w:val="21"/>
                <w:szCs w:val="21"/>
                <w:highlight w:val="none"/>
                <w:u w:val="none"/>
              </w:rPr>
            </w:pPr>
          </w:p>
        </w:tc>
      </w:tr>
      <w:tr w14:paraId="73512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89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10F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19"/>
                <w:highlight w:val="none"/>
                <w:lang w:val="en-US" w:eastAsia="zh-CN" w:bidi="ar"/>
              </w:rPr>
              <w:t>法定代表人资格申明书、法定代表人身份证复印件</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688A">
            <w:pPr>
              <w:jc w:val="left"/>
              <w:rPr>
                <w:rFonts w:hint="eastAsia" w:ascii="宋体" w:hAnsi="宋体" w:eastAsia="宋体" w:cs="宋体"/>
                <w:i w:val="0"/>
                <w:iCs w:val="0"/>
                <w:color w:val="000000"/>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D75F784">
            <w:pPr>
              <w:jc w:val="center"/>
              <w:rPr>
                <w:rFonts w:hint="eastAsia" w:ascii="宋体" w:hAnsi="宋体" w:eastAsia="宋体" w:cs="宋体"/>
                <w:i w:val="0"/>
                <w:iCs w:val="0"/>
                <w:color w:val="000000"/>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33B56E74">
            <w:pPr>
              <w:jc w:val="center"/>
              <w:rPr>
                <w:rFonts w:hint="eastAsia" w:ascii="宋体" w:hAnsi="宋体" w:eastAsia="宋体" w:cs="宋体"/>
                <w:i w:val="0"/>
                <w:iCs w:val="0"/>
                <w:color w:val="000000"/>
                <w:sz w:val="21"/>
                <w:szCs w:val="21"/>
                <w:highlight w:val="none"/>
                <w:u w:val="none"/>
              </w:rPr>
            </w:pPr>
          </w:p>
        </w:tc>
      </w:tr>
      <w:tr w14:paraId="27119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01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E67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19"/>
                <w:highlight w:val="none"/>
                <w:lang w:val="en-US" w:eastAsia="zh-CN" w:bidi="ar"/>
              </w:rPr>
              <w:t>授权委托书、授权代表身份证复印件</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A695">
            <w:pPr>
              <w:keepNext w:val="0"/>
              <w:keepLines w:val="0"/>
              <w:widowControl/>
              <w:suppressLineNumbers w:val="0"/>
              <w:jc w:val="left"/>
              <w:textAlignment w:val="center"/>
              <w:rPr>
                <w:rStyle w:val="19"/>
                <w:rFonts w:hint="eastAsia" w:ascii="宋体" w:hAnsi="宋体" w:eastAsia="宋体" w:cs="宋体"/>
                <w:highlight w:val="none"/>
                <w:lang w:val="en-US" w:eastAsia="zh-CN" w:bidi="ar"/>
              </w:rPr>
            </w:pPr>
            <w:r>
              <w:rPr>
                <w:rStyle w:val="19"/>
                <w:rFonts w:ascii="宋体" w:hAnsi="宋体" w:eastAsia="宋体" w:cs="宋体"/>
                <w:highlight w:val="none"/>
                <w:lang w:val="en-US" w:eastAsia="zh-CN" w:bidi="ar"/>
              </w:rPr>
              <w:t>如法定代表人出席投标会的不须提供。</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225C">
            <w:pPr>
              <w:jc w:val="center"/>
              <w:rPr>
                <w:rFonts w:hint="eastAsia" w:ascii="宋体" w:hAnsi="宋体" w:eastAsia="宋体" w:cs="宋体"/>
                <w:i w:val="0"/>
                <w:iCs w:val="0"/>
                <w:color w:val="000000"/>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EDB6">
            <w:pPr>
              <w:jc w:val="center"/>
              <w:rPr>
                <w:rFonts w:hint="eastAsia" w:ascii="宋体" w:hAnsi="宋体" w:eastAsia="宋体" w:cs="宋体"/>
                <w:i w:val="0"/>
                <w:iCs w:val="0"/>
                <w:color w:val="000000"/>
                <w:sz w:val="21"/>
                <w:szCs w:val="21"/>
                <w:highlight w:val="none"/>
                <w:u w:val="none"/>
              </w:rPr>
            </w:pPr>
          </w:p>
        </w:tc>
      </w:tr>
      <w:tr w14:paraId="08B02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2C6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5CB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19"/>
                <w:highlight w:val="none"/>
                <w:lang w:val="en-US" w:eastAsia="zh-CN" w:bidi="ar"/>
              </w:rPr>
              <w:t>相关业绩</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04C0">
            <w:pPr>
              <w:keepNext w:val="0"/>
              <w:keepLines w:val="0"/>
              <w:widowControl/>
              <w:suppressLineNumbers w:val="0"/>
              <w:jc w:val="left"/>
              <w:textAlignment w:val="center"/>
              <w:rPr>
                <w:rStyle w:val="19"/>
                <w:rFonts w:hint="eastAsia" w:ascii="宋体" w:hAnsi="宋体" w:eastAsia="宋体" w:cs="宋体"/>
                <w:highlight w:val="none"/>
                <w:lang w:val="en-US" w:eastAsia="zh-CN" w:bidi="ar"/>
              </w:rPr>
            </w:pPr>
            <w:r>
              <w:rPr>
                <w:rStyle w:val="19"/>
                <w:rFonts w:hint="eastAsia" w:ascii="宋体" w:hAnsi="宋体" w:eastAsia="宋体" w:cs="宋体"/>
                <w:highlight w:val="none"/>
                <w:lang w:val="en-US" w:eastAsia="zh-CN" w:bidi="ar"/>
              </w:rPr>
              <w:t>投标人自2023年1月（以合同签订时间为准）以来具有类似服务项目业绩，提供业绩合同复印件。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5D946C3D">
            <w:pPr>
              <w:jc w:val="center"/>
              <w:rPr>
                <w:rFonts w:hint="eastAsia" w:ascii="宋体" w:hAnsi="宋体" w:eastAsia="宋体" w:cs="宋体"/>
                <w:i w:val="0"/>
                <w:iCs w:val="0"/>
                <w:color w:val="000000"/>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33B7CF20">
            <w:pPr>
              <w:jc w:val="center"/>
              <w:rPr>
                <w:rFonts w:hint="eastAsia" w:ascii="宋体" w:hAnsi="宋体" w:eastAsia="宋体" w:cs="宋体"/>
                <w:i w:val="0"/>
                <w:iCs w:val="0"/>
                <w:color w:val="000000"/>
                <w:sz w:val="21"/>
                <w:szCs w:val="21"/>
                <w:highlight w:val="none"/>
                <w:u w:val="none"/>
              </w:rPr>
            </w:pPr>
          </w:p>
        </w:tc>
      </w:tr>
      <w:tr w14:paraId="0E553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00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41A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19"/>
                <w:highlight w:val="none"/>
                <w:lang w:val="en-US" w:eastAsia="zh-CN" w:bidi="ar"/>
              </w:rPr>
              <w:t>投入本项目运作的人员一览表</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C9B8">
            <w:pPr>
              <w:keepNext w:val="0"/>
              <w:keepLines w:val="0"/>
              <w:widowControl/>
              <w:suppressLineNumbers w:val="0"/>
              <w:jc w:val="left"/>
              <w:textAlignment w:val="center"/>
              <w:rPr>
                <w:rStyle w:val="19"/>
                <w:rFonts w:hint="eastAsia" w:ascii="宋体" w:hAnsi="宋体" w:eastAsia="宋体" w:cs="宋体"/>
                <w:highlight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EECE3B8">
            <w:pPr>
              <w:jc w:val="center"/>
              <w:rPr>
                <w:rFonts w:hint="eastAsia" w:ascii="宋体" w:hAnsi="宋体" w:eastAsia="宋体" w:cs="宋体"/>
                <w:i w:val="0"/>
                <w:iCs w:val="0"/>
                <w:color w:val="000000"/>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31A49ECB">
            <w:pPr>
              <w:jc w:val="center"/>
              <w:rPr>
                <w:rFonts w:hint="eastAsia" w:ascii="宋体" w:hAnsi="宋体" w:eastAsia="宋体" w:cs="宋体"/>
                <w:i w:val="0"/>
                <w:iCs w:val="0"/>
                <w:color w:val="000000"/>
                <w:sz w:val="21"/>
                <w:szCs w:val="21"/>
                <w:highlight w:val="none"/>
                <w:u w:val="none"/>
              </w:rPr>
            </w:pPr>
          </w:p>
        </w:tc>
      </w:tr>
      <w:tr w14:paraId="3860A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C6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7BBF">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Style w:val="19"/>
                <w:color w:val="000000" w:themeColor="text1"/>
                <w:highlight w:val="none"/>
                <w:lang w:val="en-US" w:eastAsia="zh-CN" w:bidi="ar"/>
                <w14:textFill>
                  <w14:solidFill>
                    <w14:schemeClr w14:val="tx1"/>
                  </w14:solidFill>
                </w14:textFill>
              </w:rPr>
              <w:t>项目运作的详细方案</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65F9">
            <w:pPr>
              <w:keepNext w:val="0"/>
              <w:keepLines w:val="0"/>
              <w:widowControl/>
              <w:suppressLineNumbers w:val="0"/>
              <w:jc w:val="left"/>
              <w:textAlignment w:val="center"/>
              <w:rPr>
                <w:rStyle w:val="19"/>
                <w:rFonts w:hint="eastAsia" w:ascii="宋体" w:hAnsi="宋体" w:eastAsia="宋体" w:cs="宋体"/>
                <w:highlight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8D055AF">
            <w:pPr>
              <w:jc w:val="center"/>
              <w:rPr>
                <w:rFonts w:hint="eastAsia" w:ascii="宋体" w:hAnsi="宋体" w:eastAsia="宋体" w:cs="宋体"/>
                <w:i w:val="0"/>
                <w:iCs w:val="0"/>
                <w:color w:val="000000"/>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42BC7064">
            <w:pPr>
              <w:jc w:val="center"/>
              <w:rPr>
                <w:rFonts w:hint="eastAsia" w:ascii="宋体" w:hAnsi="宋体" w:eastAsia="宋体" w:cs="宋体"/>
                <w:i w:val="0"/>
                <w:iCs w:val="0"/>
                <w:color w:val="000000"/>
                <w:sz w:val="21"/>
                <w:szCs w:val="21"/>
                <w:highlight w:val="none"/>
                <w:u w:val="none"/>
              </w:rPr>
            </w:pPr>
          </w:p>
        </w:tc>
      </w:tr>
      <w:tr w14:paraId="70089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40F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8</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6FF7">
            <w:pPr>
              <w:keepNext w:val="0"/>
              <w:keepLines w:val="0"/>
              <w:widowControl/>
              <w:suppressLineNumbers w:val="0"/>
              <w:jc w:val="left"/>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Style w:val="19"/>
                <w:color w:val="000000" w:themeColor="text1"/>
                <w:highlight w:val="none"/>
                <w:lang w:val="en-US" w:eastAsia="zh-CN" w:bidi="ar"/>
                <w14:textFill>
                  <w14:solidFill>
                    <w14:schemeClr w14:val="tx1"/>
                  </w14:solidFill>
                </w14:textFill>
              </w:rPr>
              <w:t>服务质量</w:t>
            </w:r>
            <w:r>
              <w:rPr>
                <w:rStyle w:val="19"/>
                <w:rFonts w:hint="eastAsia"/>
                <w:color w:val="000000" w:themeColor="text1"/>
                <w:highlight w:val="none"/>
                <w:lang w:val="en-US" w:eastAsia="zh-CN" w:bidi="ar"/>
                <w14:textFill>
                  <w14:solidFill>
                    <w14:schemeClr w14:val="tx1"/>
                  </w14:solidFill>
                </w14:textFill>
              </w:rPr>
              <w:t>保障</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9EBD">
            <w:pPr>
              <w:keepNext w:val="0"/>
              <w:keepLines w:val="0"/>
              <w:widowControl/>
              <w:suppressLineNumbers w:val="0"/>
              <w:jc w:val="left"/>
              <w:textAlignment w:val="center"/>
              <w:rPr>
                <w:rStyle w:val="19"/>
                <w:rFonts w:hint="default" w:ascii="宋体" w:hAnsi="宋体" w:eastAsia="宋体" w:cs="宋体"/>
                <w:highlight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3752EFC">
            <w:pPr>
              <w:jc w:val="center"/>
              <w:rPr>
                <w:rFonts w:hint="eastAsia" w:ascii="宋体" w:hAnsi="宋体" w:eastAsia="宋体" w:cs="宋体"/>
                <w:i w:val="0"/>
                <w:iCs w:val="0"/>
                <w:color w:val="000000"/>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004E241B">
            <w:pPr>
              <w:jc w:val="center"/>
              <w:rPr>
                <w:rFonts w:hint="eastAsia" w:ascii="宋体" w:hAnsi="宋体" w:eastAsia="宋体" w:cs="宋体"/>
                <w:i w:val="0"/>
                <w:iCs w:val="0"/>
                <w:color w:val="000000"/>
                <w:sz w:val="21"/>
                <w:szCs w:val="21"/>
                <w:highlight w:val="none"/>
                <w:u w:val="none"/>
              </w:rPr>
            </w:pPr>
          </w:p>
        </w:tc>
      </w:tr>
      <w:tr w14:paraId="538E0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2CAD">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9</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B9E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19"/>
                <w:highlight w:val="none"/>
                <w:lang w:val="en-US" w:eastAsia="zh-CN" w:bidi="ar"/>
              </w:rPr>
              <w:t>招标文件服务要求中规定需要投标人作出说明或描述的。</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top"/>
          </w:tcPr>
          <w:p w14:paraId="71190814">
            <w:pPr>
              <w:jc w:val="both"/>
              <w:rPr>
                <w:rFonts w:hint="eastAsia" w:ascii="宋体" w:hAnsi="宋体" w:eastAsia="宋体" w:cs="宋体"/>
                <w:i w:val="0"/>
                <w:iCs w:val="0"/>
                <w:color w:val="000000"/>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1E845EC">
            <w:pPr>
              <w:jc w:val="center"/>
              <w:rPr>
                <w:rFonts w:hint="eastAsia" w:ascii="宋体" w:hAnsi="宋体" w:eastAsia="宋体" w:cs="宋体"/>
                <w:i w:val="0"/>
                <w:iCs w:val="0"/>
                <w:color w:val="000000"/>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152C98BB">
            <w:pPr>
              <w:jc w:val="center"/>
              <w:rPr>
                <w:rFonts w:hint="eastAsia" w:ascii="宋体" w:hAnsi="宋体" w:eastAsia="宋体" w:cs="宋体"/>
                <w:i w:val="0"/>
                <w:iCs w:val="0"/>
                <w:color w:val="000000"/>
                <w:sz w:val="21"/>
                <w:szCs w:val="21"/>
                <w:highlight w:val="none"/>
                <w:u w:val="none"/>
              </w:rPr>
            </w:pPr>
          </w:p>
        </w:tc>
      </w:tr>
      <w:tr w14:paraId="038D6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CE81">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10</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196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19"/>
                <w:highlight w:val="none"/>
                <w:lang w:val="en-US" w:eastAsia="zh-CN" w:bidi="ar"/>
              </w:rPr>
              <w:t>投标人认为须提供的其他资料。</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top"/>
          </w:tcPr>
          <w:p w14:paraId="50C17088">
            <w:pPr>
              <w:jc w:val="both"/>
              <w:rPr>
                <w:rFonts w:hint="eastAsia" w:ascii="宋体" w:hAnsi="宋体" w:eastAsia="宋体" w:cs="宋体"/>
                <w:i w:val="0"/>
                <w:iCs w:val="0"/>
                <w:color w:val="000000"/>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9447">
            <w:pPr>
              <w:rPr>
                <w:rFonts w:hint="eastAsia" w:ascii="宋体" w:hAnsi="宋体" w:eastAsia="宋体" w:cs="宋体"/>
                <w:i w:val="0"/>
                <w:iCs w:val="0"/>
                <w:color w:val="000000"/>
                <w:sz w:val="22"/>
                <w:szCs w:val="22"/>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9B41">
            <w:pPr>
              <w:rPr>
                <w:rFonts w:hint="eastAsia" w:ascii="宋体" w:hAnsi="宋体" w:eastAsia="宋体" w:cs="宋体"/>
                <w:i w:val="0"/>
                <w:iCs w:val="0"/>
                <w:color w:val="000000"/>
                <w:sz w:val="22"/>
                <w:szCs w:val="22"/>
                <w:highlight w:val="none"/>
                <w:u w:val="none"/>
              </w:rPr>
            </w:pPr>
          </w:p>
        </w:tc>
      </w:tr>
    </w:tbl>
    <w:p w14:paraId="196ED0F8">
      <w:pPr>
        <w:rPr>
          <w:highlight w:val="none"/>
        </w:rPr>
      </w:pPr>
    </w:p>
    <w:p w14:paraId="6EC74D9C">
      <w:pPr>
        <w:pStyle w:val="6"/>
        <w:spacing w:after="0" w:line="400" w:lineRule="exact"/>
        <w:ind w:firstLine="482" w:firstLineChars="200"/>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2</w:t>
      </w:r>
      <w:r>
        <w:rPr>
          <w:rFonts w:hint="eastAsia"/>
          <w:b/>
          <w:color w:val="000000" w:themeColor="text1"/>
          <w:sz w:val="24"/>
          <w:highlight w:val="none"/>
          <w:lang w:eastAsia="zh-CN"/>
          <w14:textFill>
            <w14:solidFill>
              <w14:schemeClr w14:val="tx1"/>
            </w14:solidFill>
          </w14:textFill>
        </w:rPr>
        <w:t>.</w:t>
      </w:r>
      <w:r>
        <w:rPr>
          <w:rFonts w:hint="eastAsia"/>
          <w:b/>
          <w:color w:val="000000" w:themeColor="text1"/>
          <w:sz w:val="24"/>
          <w:highlight w:val="none"/>
          <w:lang w:val="en-US" w:eastAsia="zh-CN"/>
          <w14:textFill>
            <w14:solidFill>
              <w14:schemeClr w14:val="tx1"/>
            </w14:solidFill>
          </w14:textFill>
        </w:rPr>
        <w:t>商务</w:t>
      </w:r>
      <w:r>
        <w:rPr>
          <w:rFonts w:hint="eastAsia"/>
          <w:b/>
          <w:color w:val="000000" w:themeColor="text1"/>
          <w:sz w:val="24"/>
          <w:highlight w:val="none"/>
          <w14:textFill>
            <w14:solidFill>
              <w14:schemeClr w14:val="tx1"/>
            </w14:solidFill>
          </w14:textFill>
        </w:rPr>
        <w:t>文件</w:t>
      </w:r>
      <w:r>
        <w:rPr>
          <w:rFonts w:hint="eastAsia"/>
          <w:b/>
          <w:color w:val="000000" w:themeColor="text1"/>
          <w:sz w:val="24"/>
          <w:highlight w:val="none"/>
          <w:lang w:val="en-US" w:eastAsia="zh-CN"/>
          <w14:textFill>
            <w14:solidFill>
              <w14:schemeClr w14:val="tx1"/>
            </w14:solidFill>
          </w14:textFill>
        </w:rPr>
        <w:t>的</w:t>
      </w:r>
      <w:r>
        <w:rPr>
          <w:rFonts w:hint="eastAsia"/>
          <w:b/>
          <w:color w:val="000000" w:themeColor="text1"/>
          <w:sz w:val="24"/>
          <w:highlight w:val="none"/>
          <w14:textFill>
            <w14:solidFill>
              <w14:schemeClr w14:val="tx1"/>
            </w14:solidFill>
          </w14:textFill>
        </w:rPr>
        <w:t>组成</w:t>
      </w:r>
    </w:p>
    <w:p w14:paraId="368680A4">
      <w:pPr>
        <w:tabs>
          <w:tab w:val="left" w:pos="720"/>
        </w:tabs>
        <w:spacing w:line="400" w:lineRule="exact"/>
        <w:ind w:left="-2" w:leftChars="-1" w:firstLine="410" w:firstLineChars="171"/>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）报价一览表。</w:t>
      </w:r>
    </w:p>
    <w:p w14:paraId="0E176C27">
      <w:pPr>
        <w:pStyle w:val="7"/>
        <w:tabs>
          <w:tab w:val="left" w:pos="2472"/>
        </w:tabs>
        <w:adjustRightInd w:val="0"/>
        <w:snapToGrid w:val="0"/>
        <w:spacing w:beforeLines="0" w:afterLines="0"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w:t>
      </w:r>
      <w:r>
        <w:rPr>
          <w:rFonts w:hint="eastAsia" w:hAnsi="宋体"/>
          <w:b/>
          <w:color w:val="000000" w:themeColor="text1"/>
          <w:sz w:val="24"/>
          <w:szCs w:val="24"/>
          <w:highlight w:val="none"/>
          <w:u w:val="single"/>
          <w14:textFill>
            <w14:solidFill>
              <w14:schemeClr w14:val="tx1"/>
            </w14:solidFill>
          </w14:textFill>
        </w:rPr>
        <w:t xml:space="preserve"> 特别声明：本次谈判不保证最低报价成交，也不保证必然成交。</w:t>
      </w:r>
    </w:p>
    <w:p w14:paraId="21D92397">
      <w:pPr>
        <w:pStyle w:val="2"/>
        <w:spacing w:before="120" w:beforeLines="50" w:after="120" w:afterLines="50" w:line="360" w:lineRule="auto"/>
        <w:ind w:firstLine="2168" w:firstLineChars="600"/>
        <w:jc w:val="both"/>
        <w:rPr>
          <w:rFonts w:hint="eastAsia"/>
          <w:color w:val="000000" w:themeColor="text1"/>
          <w:sz w:val="36"/>
          <w:szCs w:val="36"/>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3BBB41A9">
      <w:pPr>
        <w:spacing w:before="275" w:line="224" w:lineRule="auto"/>
        <w:ind w:left="3481"/>
        <w:jc w:val="left"/>
        <w:rPr>
          <w:rFonts w:hint="eastAsia" w:ascii="宋体" w:hAnsi="宋体" w:eastAsia="宋体" w:cs="宋体"/>
          <w:b/>
          <w:color w:val="000000" w:themeColor="text1"/>
          <w:kern w:val="44"/>
          <w:sz w:val="36"/>
          <w:szCs w:val="36"/>
          <w:highlight w:val="none"/>
          <w:lang w:val="en-US" w:eastAsia="zh-CN" w:bidi="ar"/>
          <w14:textFill>
            <w14:solidFill>
              <w14:schemeClr w14:val="tx1"/>
            </w14:solidFill>
          </w14:textFill>
        </w:rPr>
      </w:pPr>
      <w:r>
        <w:rPr>
          <w:rFonts w:hint="eastAsia" w:ascii="宋体" w:hAnsi="宋体" w:eastAsia="宋体" w:cs="宋体"/>
          <w:b/>
          <w:color w:val="000000" w:themeColor="text1"/>
          <w:kern w:val="44"/>
          <w:sz w:val="36"/>
          <w:szCs w:val="36"/>
          <w:highlight w:val="none"/>
          <w:lang w:val="en-US" w:eastAsia="zh-CN" w:bidi="ar"/>
          <w14:textFill>
            <w14:solidFill>
              <w14:schemeClr w14:val="tx1"/>
            </w14:solidFill>
          </w14:textFill>
        </w:rPr>
        <w:t>第三章   评标办法</w:t>
      </w:r>
    </w:p>
    <w:p w14:paraId="76B65FAE">
      <w:pPr>
        <w:spacing w:before="185" w:line="380" w:lineRule="auto"/>
        <w:ind w:left="143" w:right="368" w:firstLine="506"/>
        <w:rPr>
          <w:rFonts w:hint="eastAsia" w:cs="Times New Roman"/>
          <w:sz w:val="24"/>
          <w:highlight w:val="none"/>
        </w:rPr>
      </w:pPr>
    </w:p>
    <w:p w14:paraId="5816367E">
      <w:pPr>
        <w:spacing w:before="185" w:line="380" w:lineRule="auto"/>
        <w:ind w:left="143" w:right="368" w:firstLine="506"/>
        <w:rPr>
          <w:rFonts w:hint="eastAsia" w:cs="Times New Roman"/>
          <w:sz w:val="24"/>
          <w:highlight w:val="none"/>
        </w:rPr>
      </w:pPr>
      <w:r>
        <w:rPr>
          <w:rFonts w:hint="eastAsia" w:cs="Times New Roman"/>
          <w:sz w:val="24"/>
          <w:highlight w:val="none"/>
        </w:rPr>
        <w:t>本项目总分为100分。其中技术分</w:t>
      </w:r>
      <w:r>
        <w:rPr>
          <w:rFonts w:hint="eastAsia" w:cs="Times New Roman"/>
          <w:sz w:val="24"/>
          <w:highlight w:val="none"/>
          <w:lang w:val="en-US" w:eastAsia="zh-CN"/>
        </w:rPr>
        <w:t>90</w:t>
      </w:r>
      <w:r>
        <w:rPr>
          <w:rFonts w:hint="eastAsia" w:cs="Times New Roman"/>
          <w:sz w:val="24"/>
          <w:highlight w:val="none"/>
        </w:rPr>
        <w:t>分、商务报价</w:t>
      </w:r>
      <w:r>
        <w:rPr>
          <w:rFonts w:hint="eastAsia" w:cs="Times New Roman"/>
          <w:sz w:val="24"/>
          <w:highlight w:val="none"/>
          <w:lang w:val="en-US" w:eastAsia="zh-CN"/>
        </w:rPr>
        <w:t>10</w:t>
      </w:r>
      <w:r>
        <w:rPr>
          <w:rFonts w:hint="eastAsia" w:cs="Times New Roman"/>
          <w:sz w:val="24"/>
          <w:highlight w:val="none"/>
        </w:rPr>
        <w:t>分。</w:t>
      </w:r>
    </w:p>
    <w:p w14:paraId="7A25A9F0">
      <w:pPr>
        <w:spacing w:before="56" w:line="389" w:lineRule="exact"/>
        <w:ind w:left="144"/>
        <w:outlineLvl w:val="6"/>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1、技术评审 (总分 </w:t>
      </w:r>
      <w:r>
        <w:rPr>
          <w:rFonts w:hint="eastAsia" w:ascii="宋体" w:hAnsi="宋体"/>
          <w:b/>
          <w:color w:val="000000" w:themeColor="text1"/>
          <w:sz w:val="24"/>
          <w:highlight w:val="none"/>
          <w:lang w:val="en-US" w:eastAsia="zh-CN"/>
          <w14:textFill>
            <w14:solidFill>
              <w14:schemeClr w14:val="tx1"/>
            </w14:solidFill>
          </w14:textFill>
        </w:rPr>
        <w:t>90</w:t>
      </w:r>
      <w:r>
        <w:rPr>
          <w:rFonts w:hint="eastAsia" w:ascii="宋体" w:hAnsi="宋体"/>
          <w:b/>
          <w:color w:val="000000" w:themeColor="text1"/>
          <w:sz w:val="24"/>
          <w:highlight w:val="none"/>
          <w14:textFill>
            <w14:solidFill>
              <w14:schemeClr w14:val="tx1"/>
            </w14:solidFill>
          </w14:textFill>
        </w:rPr>
        <w:t xml:space="preserve"> 分)</w:t>
      </w:r>
    </w:p>
    <w:tbl>
      <w:tblPr>
        <w:tblStyle w:val="12"/>
        <w:tblpPr w:leftFromText="180" w:rightFromText="180" w:vertAnchor="text" w:horzAnchor="page" w:tblpX="1202" w:tblpY="1956"/>
        <w:tblOverlap w:val="never"/>
        <w:tblW w:w="9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484"/>
        <w:gridCol w:w="6164"/>
        <w:gridCol w:w="981"/>
        <w:gridCol w:w="688"/>
      </w:tblGrid>
      <w:tr w14:paraId="4CB22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7" w:type="dxa"/>
            <w:noWrap w:val="0"/>
            <w:vAlign w:val="center"/>
          </w:tcPr>
          <w:p w14:paraId="00A8B0DA">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484" w:type="dxa"/>
            <w:noWrap w:val="0"/>
            <w:vAlign w:val="center"/>
          </w:tcPr>
          <w:p w14:paraId="0B0113A9">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评分项目</w:t>
            </w:r>
          </w:p>
        </w:tc>
        <w:tc>
          <w:tcPr>
            <w:tcW w:w="6164" w:type="dxa"/>
            <w:noWrap w:val="0"/>
            <w:vAlign w:val="center"/>
          </w:tcPr>
          <w:p w14:paraId="458E7DD1">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评审要点及说明</w:t>
            </w:r>
          </w:p>
        </w:tc>
        <w:tc>
          <w:tcPr>
            <w:tcW w:w="981" w:type="dxa"/>
            <w:noWrap w:val="0"/>
            <w:vAlign w:val="center"/>
          </w:tcPr>
          <w:p w14:paraId="06A5B6DC">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p w14:paraId="5512D873">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w:t>
            </w:r>
          </w:p>
        </w:tc>
        <w:tc>
          <w:tcPr>
            <w:tcW w:w="688" w:type="dxa"/>
            <w:noWrap w:val="0"/>
            <w:vAlign w:val="center"/>
          </w:tcPr>
          <w:p w14:paraId="5782E72E">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06E69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7" w:type="dxa"/>
            <w:noWrap w:val="0"/>
            <w:vAlign w:val="center"/>
          </w:tcPr>
          <w:p w14:paraId="2C64AA4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84" w:type="dxa"/>
            <w:noWrap w:val="0"/>
            <w:vAlign w:val="center"/>
          </w:tcPr>
          <w:p w14:paraId="3AFAF65C">
            <w:pPr>
              <w:adjustRightInd w:val="0"/>
              <w:snapToGrid w:val="0"/>
              <w:jc w:val="center"/>
              <w:rPr>
                <w:rFonts w:hint="eastAsia" w:ascii="宋体" w:hAnsi="宋体" w:eastAsia="宋体" w:cs="宋体"/>
                <w:bCs/>
                <w:color w:val="auto"/>
                <w:sz w:val="24"/>
                <w:szCs w:val="20"/>
                <w:highlight w:val="none"/>
                <w:lang w:eastAsia="zh-CN"/>
              </w:rPr>
            </w:pPr>
            <w:r>
              <w:rPr>
                <w:rFonts w:hint="eastAsia" w:ascii="宋体" w:hAnsi="宋体" w:cs="宋体"/>
                <w:bCs/>
                <w:color w:val="auto"/>
                <w:sz w:val="24"/>
                <w:szCs w:val="20"/>
                <w:highlight w:val="none"/>
                <w:lang w:val="en-US" w:eastAsia="zh-CN"/>
              </w:rPr>
              <w:t>整体设计</w:t>
            </w:r>
          </w:p>
        </w:tc>
        <w:tc>
          <w:tcPr>
            <w:tcW w:w="6164" w:type="dxa"/>
            <w:noWrap w:val="0"/>
            <w:vAlign w:val="center"/>
          </w:tcPr>
          <w:p w14:paraId="57684E0B">
            <w:pPr>
              <w:adjustRightInd w:val="0"/>
              <w:snapToGrid w:val="0"/>
              <w:jc w:val="left"/>
              <w:rPr>
                <w:rFonts w:hint="eastAsia" w:ascii="宋体" w:hAnsi="宋体" w:eastAsia="宋体" w:cs="宋体"/>
                <w:bCs/>
                <w:color w:val="auto"/>
                <w:sz w:val="24"/>
                <w:szCs w:val="20"/>
                <w:highlight w:val="none"/>
              </w:rPr>
            </w:pPr>
            <w:r>
              <w:rPr>
                <w:rFonts w:hint="eastAsia" w:ascii="宋体" w:hAnsi="宋体" w:cs="宋体"/>
                <w:bCs/>
                <w:color w:val="auto"/>
                <w:sz w:val="24"/>
                <w:szCs w:val="20"/>
                <w:highlight w:val="none"/>
                <w:lang w:val="en-US" w:eastAsia="zh-CN"/>
              </w:rPr>
              <w:t>对</w:t>
            </w:r>
            <w:r>
              <w:rPr>
                <w:rFonts w:hint="eastAsia" w:ascii="宋体" w:hAnsi="宋体" w:eastAsia="宋体" w:cs="宋体"/>
                <w:bCs/>
                <w:color w:val="auto"/>
                <w:sz w:val="24"/>
                <w:szCs w:val="20"/>
                <w:highlight w:val="none"/>
              </w:rPr>
              <w:t>投标人</w:t>
            </w:r>
            <w:r>
              <w:rPr>
                <w:rFonts w:hint="eastAsia" w:ascii="宋体" w:hAnsi="宋体" w:cs="宋体"/>
                <w:bCs/>
                <w:color w:val="auto"/>
                <w:sz w:val="24"/>
                <w:szCs w:val="20"/>
                <w:highlight w:val="none"/>
                <w:lang w:val="en-US" w:eastAsia="zh-CN"/>
              </w:rPr>
              <w:t>根据采购人的需求理念设计的3D效果图（0-20分）、平面布局图（0-10分）进行评价。其中3D效果图提供视频或者预览小程序等方式进行展示，未提供部分如果让你；平面布局图提供纸质图纸进行展示，未提供不得分</w:t>
            </w:r>
            <w:r>
              <w:rPr>
                <w:rFonts w:hint="eastAsia" w:ascii="宋体" w:hAnsi="宋体" w:eastAsia="宋体" w:cs="宋体"/>
                <w:bCs/>
                <w:color w:val="auto"/>
                <w:sz w:val="24"/>
                <w:szCs w:val="20"/>
                <w:highlight w:val="none"/>
              </w:rPr>
              <w:t>。</w:t>
            </w:r>
          </w:p>
        </w:tc>
        <w:tc>
          <w:tcPr>
            <w:tcW w:w="981" w:type="dxa"/>
            <w:noWrap w:val="0"/>
            <w:vAlign w:val="center"/>
          </w:tcPr>
          <w:p w14:paraId="6ADE64DC">
            <w:pPr>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0-</w:t>
            </w:r>
            <w:r>
              <w:rPr>
                <w:rFonts w:hint="eastAsia" w:ascii="宋体" w:hAnsi="宋体" w:cs="宋体"/>
                <w:bCs/>
                <w:iCs/>
                <w:color w:val="auto"/>
                <w:sz w:val="24"/>
                <w:szCs w:val="24"/>
                <w:highlight w:val="none"/>
                <w:lang w:val="en-US" w:eastAsia="zh-CN"/>
              </w:rPr>
              <w:t>30</w:t>
            </w:r>
            <w:r>
              <w:rPr>
                <w:rFonts w:hint="eastAsia" w:ascii="宋体" w:hAnsi="宋体" w:eastAsia="宋体" w:cs="宋体"/>
                <w:bCs/>
                <w:iCs/>
                <w:color w:val="auto"/>
                <w:sz w:val="24"/>
                <w:szCs w:val="24"/>
                <w:highlight w:val="none"/>
              </w:rPr>
              <w:t>分</w:t>
            </w:r>
          </w:p>
        </w:tc>
        <w:tc>
          <w:tcPr>
            <w:tcW w:w="688" w:type="dxa"/>
            <w:noWrap w:val="0"/>
            <w:vAlign w:val="center"/>
          </w:tcPr>
          <w:p w14:paraId="54196EA7">
            <w:pPr>
              <w:jc w:val="center"/>
              <w:rPr>
                <w:rFonts w:hint="eastAsia" w:ascii="宋体" w:hAnsi="宋体" w:eastAsia="宋体" w:cs="宋体"/>
                <w:bCs/>
                <w:iCs/>
                <w:color w:val="auto"/>
                <w:sz w:val="24"/>
                <w:szCs w:val="24"/>
                <w:highlight w:val="none"/>
                <w:lang w:eastAsia="zh-CN"/>
              </w:rPr>
            </w:pPr>
            <w:r>
              <w:rPr>
                <w:rFonts w:hint="eastAsia" w:ascii="宋体" w:hAnsi="宋体" w:cs="宋体"/>
                <w:bCs/>
                <w:iCs/>
                <w:color w:val="auto"/>
                <w:sz w:val="24"/>
                <w:szCs w:val="24"/>
                <w:highlight w:val="none"/>
                <w:lang w:val="en-US" w:eastAsia="zh-CN"/>
              </w:rPr>
              <w:t>主观分</w:t>
            </w:r>
          </w:p>
        </w:tc>
      </w:tr>
      <w:tr w14:paraId="335C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7" w:type="dxa"/>
            <w:noWrap w:val="0"/>
            <w:vAlign w:val="center"/>
          </w:tcPr>
          <w:p w14:paraId="2FBF4FE0">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484" w:type="dxa"/>
            <w:noWrap w:val="0"/>
            <w:vAlign w:val="center"/>
          </w:tcPr>
          <w:p w14:paraId="46927C81">
            <w:pPr>
              <w:pStyle w:val="24"/>
              <w:spacing w:before="31" w:after="31"/>
              <w:jc w:val="center"/>
              <w:rPr>
                <w:rFonts w:hint="eastAsia" w:ascii="宋体" w:hAnsi="宋体" w:eastAsia="宋体" w:cs="宋体"/>
                <w:bCs/>
                <w:color w:val="auto"/>
                <w:highlight w:val="none"/>
              </w:rPr>
            </w:pPr>
            <w:r>
              <w:rPr>
                <w:rFonts w:hint="eastAsia" w:ascii="宋体" w:hAnsi="宋体" w:eastAsia="宋体" w:cs="宋体"/>
                <w:bCs/>
                <w:color w:val="auto"/>
                <w:highlight w:val="none"/>
              </w:rPr>
              <w:t>项目理解</w:t>
            </w:r>
          </w:p>
        </w:tc>
        <w:tc>
          <w:tcPr>
            <w:tcW w:w="6164" w:type="dxa"/>
            <w:noWrap w:val="0"/>
            <w:vAlign w:val="center"/>
          </w:tcPr>
          <w:p w14:paraId="0A12D1C3">
            <w:pPr>
              <w:pStyle w:val="24"/>
              <w:spacing w:before="31" w:after="31" w:line="240" w:lineRule="auto"/>
              <w:rPr>
                <w:rFonts w:hint="eastAsia" w:ascii="宋体" w:hAnsi="宋体" w:eastAsia="宋体" w:cs="宋体"/>
                <w:bCs/>
                <w:color w:val="auto"/>
                <w:highlight w:val="none"/>
              </w:rPr>
            </w:pPr>
            <w:r>
              <w:rPr>
                <w:rFonts w:hint="eastAsia" w:ascii="宋体" w:hAnsi="宋体" w:eastAsia="宋体" w:cs="宋体"/>
                <w:bCs/>
                <w:color w:val="auto"/>
                <w:highlight w:val="none"/>
              </w:rPr>
              <w:t>投标人对本项目项目背景、工作内容、工作任务的理解和认识程度情况：</w:t>
            </w:r>
          </w:p>
          <w:p w14:paraId="551B8F67">
            <w:pPr>
              <w:pStyle w:val="24"/>
              <w:spacing w:before="31" w:after="31" w:line="240" w:lineRule="auto"/>
              <w:rPr>
                <w:rFonts w:hint="eastAsia" w:ascii="宋体" w:hAnsi="宋体" w:eastAsia="宋体" w:cs="宋体"/>
                <w:bCs/>
                <w:color w:val="auto"/>
                <w:highlight w:val="none"/>
              </w:rPr>
            </w:pPr>
            <w:r>
              <w:rPr>
                <w:rFonts w:hint="eastAsia" w:ascii="宋体" w:hAnsi="宋体" w:eastAsia="宋体" w:cs="宋体"/>
                <w:bCs/>
                <w:color w:val="auto"/>
                <w:highlight w:val="none"/>
              </w:rPr>
              <w:t>①项目背景了解程度（0</w:t>
            </w:r>
            <w:r>
              <w:rPr>
                <w:rFonts w:hint="eastAsia" w:ascii="宋体" w:hAnsi="宋体" w:cs="宋体"/>
                <w:bCs/>
                <w:color w:val="auto"/>
                <w:highlight w:val="none"/>
                <w:lang w:val="en-US" w:eastAsia="zh-CN"/>
              </w:rPr>
              <w:t>-4</w:t>
            </w:r>
            <w:r>
              <w:rPr>
                <w:rFonts w:hint="default" w:ascii="Times New Roman" w:hAnsi="Times New Roman" w:eastAsia="宋体" w:cs="Times New Roman"/>
                <w:i w:val="0"/>
                <w:color w:val="auto"/>
                <w:kern w:val="0"/>
                <w:sz w:val="24"/>
                <w:szCs w:val="24"/>
                <w:highlight w:val="none"/>
                <w:u w:val="none"/>
                <w:lang w:val="en-US" w:eastAsia="zh-CN" w:bidi="ar"/>
              </w:rPr>
              <w:t>分</w:t>
            </w:r>
            <w:r>
              <w:rPr>
                <w:rFonts w:hint="eastAsia" w:ascii="宋体" w:hAnsi="宋体" w:eastAsia="宋体" w:cs="宋体"/>
                <w:bCs/>
                <w:color w:val="auto"/>
                <w:highlight w:val="none"/>
              </w:rPr>
              <w:t>）</w:t>
            </w:r>
          </w:p>
          <w:p w14:paraId="20CA1449">
            <w:pPr>
              <w:pStyle w:val="24"/>
              <w:spacing w:before="31" w:after="31" w:line="240" w:lineRule="auto"/>
              <w:rPr>
                <w:rFonts w:hint="eastAsia" w:ascii="宋体" w:hAnsi="宋体" w:eastAsia="宋体" w:cs="宋体"/>
                <w:bCs/>
                <w:color w:val="auto"/>
                <w:highlight w:val="none"/>
              </w:rPr>
            </w:pPr>
            <w:r>
              <w:rPr>
                <w:rFonts w:hint="eastAsia" w:ascii="宋体" w:hAnsi="宋体" w:eastAsia="宋体" w:cs="宋体"/>
                <w:bCs/>
                <w:color w:val="auto"/>
                <w:highlight w:val="none"/>
              </w:rPr>
              <w:t>②项目工作内容的理解（0</w:t>
            </w:r>
            <w:r>
              <w:rPr>
                <w:rFonts w:hint="eastAsia" w:ascii="宋体" w:hAnsi="宋体" w:cs="宋体"/>
                <w:bCs/>
                <w:color w:val="auto"/>
                <w:highlight w:val="none"/>
                <w:lang w:val="en-US" w:eastAsia="zh-CN"/>
              </w:rPr>
              <w:t>-4</w:t>
            </w:r>
            <w:r>
              <w:rPr>
                <w:rFonts w:hint="default" w:ascii="Times New Roman" w:hAnsi="Times New Roman" w:eastAsia="宋体" w:cs="Times New Roman"/>
                <w:i w:val="0"/>
                <w:color w:val="auto"/>
                <w:kern w:val="0"/>
                <w:sz w:val="24"/>
                <w:szCs w:val="24"/>
                <w:highlight w:val="none"/>
                <w:u w:val="none"/>
                <w:lang w:val="en-US" w:eastAsia="zh-CN" w:bidi="ar"/>
              </w:rPr>
              <w:t>分</w:t>
            </w:r>
            <w:r>
              <w:rPr>
                <w:rFonts w:hint="eastAsia" w:ascii="宋体" w:hAnsi="宋体" w:eastAsia="宋体" w:cs="宋体"/>
                <w:bCs/>
                <w:color w:val="auto"/>
                <w:highlight w:val="none"/>
              </w:rPr>
              <w:t>）</w:t>
            </w:r>
          </w:p>
          <w:p w14:paraId="5B73421C">
            <w:pPr>
              <w:pStyle w:val="24"/>
              <w:spacing w:before="31" w:after="31" w:line="240" w:lineRule="auto"/>
              <w:rPr>
                <w:rFonts w:hint="default" w:ascii="Times New Roman" w:hAnsi="Times New Roman" w:eastAsia="宋体" w:cs="Times New Roman"/>
                <w:i w:val="0"/>
                <w:color w:val="auto"/>
                <w:kern w:val="0"/>
                <w:sz w:val="24"/>
                <w:szCs w:val="24"/>
                <w:highlight w:val="none"/>
                <w:u w:val="none"/>
                <w:lang w:val="en-US" w:eastAsia="zh-CN" w:bidi="ar"/>
              </w:rPr>
            </w:pPr>
            <w:r>
              <w:rPr>
                <w:rFonts w:hint="eastAsia" w:ascii="宋体" w:hAnsi="宋体" w:eastAsia="宋体" w:cs="宋体"/>
                <w:bCs/>
                <w:color w:val="auto"/>
                <w:highlight w:val="none"/>
              </w:rPr>
              <w:t>③对医院</w:t>
            </w:r>
            <w:r>
              <w:rPr>
                <w:rFonts w:hint="eastAsia" w:ascii="宋体" w:hAnsi="宋体" w:cs="宋体"/>
                <w:bCs/>
                <w:color w:val="auto"/>
                <w:highlight w:val="none"/>
                <w:lang w:val="en-US" w:eastAsia="zh-CN"/>
              </w:rPr>
              <w:t>品牌调性的理解</w:t>
            </w:r>
            <w:r>
              <w:rPr>
                <w:rFonts w:hint="default" w:ascii="Times New Roman" w:hAnsi="Times New Roman" w:eastAsia="宋体" w:cs="Times New Roman"/>
                <w:i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0</w:t>
            </w:r>
            <w:r>
              <w:rPr>
                <w:rFonts w:hint="eastAsia" w:ascii="宋体" w:hAnsi="宋体" w:cs="宋体"/>
                <w:i w:val="0"/>
                <w:iCs w:val="0"/>
                <w:color w:val="auto"/>
                <w:sz w:val="24"/>
                <w:szCs w:val="24"/>
                <w:highlight w:val="none"/>
                <w:u w:val="none"/>
                <w:lang w:val="en-US" w:eastAsia="zh-CN"/>
              </w:rPr>
              <w:t>-4</w:t>
            </w:r>
            <w:r>
              <w:rPr>
                <w:rFonts w:hint="default" w:ascii="Times New Roman" w:hAnsi="Times New Roman" w:eastAsia="宋体" w:cs="Times New Roman"/>
                <w:i w:val="0"/>
                <w:color w:val="auto"/>
                <w:kern w:val="0"/>
                <w:sz w:val="24"/>
                <w:szCs w:val="24"/>
                <w:highlight w:val="none"/>
                <w:u w:val="none"/>
                <w:lang w:val="en-US" w:eastAsia="zh-CN" w:bidi="ar"/>
              </w:rPr>
              <w:t>分）</w:t>
            </w:r>
          </w:p>
          <w:p w14:paraId="484A6471">
            <w:pPr>
              <w:pStyle w:val="24"/>
              <w:spacing w:before="31" w:after="31" w:line="240" w:lineRule="auto"/>
              <w:rPr>
                <w:rFonts w:hint="default" w:ascii="Times New Roman" w:hAnsi="Times New Roman" w:eastAsia="宋体" w:cs="Times New Roman"/>
                <w:i w:val="0"/>
                <w:color w:val="auto"/>
                <w:kern w:val="0"/>
                <w:sz w:val="24"/>
                <w:szCs w:val="24"/>
                <w:highlight w:val="none"/>
                <w:u w:val="none"/>
                <w:lang w:val="en-US" w:eastAsia="zh-CN" w:bidi="ar"/>
              </w:rPr>
            </w:pPr>
            <w:r>
              <w:rPr>
                <w:rFonts w:hint="eastAsia" w:ascii="宋体" w:hAnsi="宋体" w:eastAsia="宋体" w:cs="宋体"/>
                <w:bCs/>
                <w:color w:val="auto"/>
                <w:sz w:val="24"/>
                <w:szCs w:val="20"/>
                <w:highlight w:val="none"/>
              </w:rPr>
              <w:t>④</w:t>
            </w:r>
            <w:r>
              <w:rPr>
                <w:rFonts w:hint="eastAsia" w:ascii="宋体" w:hAnsi="宋体" w:cs="宋体"/>
                <w:bCs/>
                <w:color w:val="auto"/>
                <w:sz w:val="24"/>
                <w:szCs w:val="20"/>
                <w:highlight w:val="none"/>
                <w:lang w:val="en-US" w:eastAsia="zh-CN"/>
              </w:rPr>
              <w:t>对医院希望展示的形象的理解</w:t>
            </w:r>
            <w:r>
              <w:rPr>
                <w:rFonts w:hint="default" w:ascii="Times New Roman" w:hAnsi="Times New Roman" w:eastAsia="宋体" w:cs="Times New Roman"/>
                <w:i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0</w:t>
            </w:r>
            <w:r>
              <w:rPr>
                <w:rFonts w:hint="eastAsia" w:ascii="宋体" w:hAnsi="宋体" w:cs="宋体"/>
                <w:i w:val="0"/>
                <w:iCs w:val="0"/>
                <w:color w:val="auto"/>
                <w:sz w:val="24"/>
                <w:szCs w:val="24"/>
                <w:highlight w:val="none"/>
                <w:u w:val="none"/>
                <w:lang w:val="en-US" w:eastAsia="zh-CN"/>
              </w:rPr>
              <w:t>-4</w:t>
            </w:r>
            <w:r>
              <w:rPr>
                <w:rFonts w:hint="default" w:ascii="Times New Roman" w:hAnsi="Times New Roman" w:eastAsia="宋体" w:cs="Times New Roman"/>
                <w:i w:val="0"/>
                <w:color w:val="auto"/>
                <w:kern w:val="0"/>
                <w:sz w:val="24"/>
                <w:szCs w:val="24"/>
                <w:highlight w:val="none"/>
                <w:u w:val="none"/>
                <w:lang w:val="en-US" w:eastAsia="zh-CN" w:bidi="ar"/>
              </w:rPr>
              <w:t>分）</w:t>
            </w:r>
          </w:p>
          <w:p w14:paraId="3C6D5501">
            <w:pPr>
              <w:pStyle w:val="24"/>
              <w:spacing w:before="31" w:after="31" w:line="240" w:lineRule="auto"/>
              <w:rPr>
                <w:rFonts w:hint="default" w:ascii="Times New Roman" w:hAnsi="Times New Roman" w:eastAsia="宋体" w:cs="Times New Roman"/>
                <w:i w:val="0"/>
                <w:color w:val="auto"/>
                <w:kern w:val="0"/>
                <w:sz w:val="24"/>
                <w:szCs w:val="24"/>
                <w:highlight w:val="none"/>
                <w:u w:val="none"/>
                <w:lang w:val="en-US" w:eastAsia="zh-CN" w:bidi="ar"/>
              </w:rPr>
            </w:pPr>
            <w:r>
              <w:rPr>
                <w:rFonts w:hint="eastAsia" w:ascii="微软雅黑" w:hAnsi="微软雅黑" w:eastAsia="微软雅黑" w:cs="微软雅黑"/>
                <w:bCs/>
                <w:color w:val="auto"/>
                <w:sz w:val="24"/>
                <w:szCs w:val="20"/>
                <w:highlight w:val="none"/>
              </w:rPr>
              <w:t>⑤</w:t>
            </w:r>
            <w:r>
              <w:rPr>
                <w:rFonts w:hint="eastAsia" w:ascii="宋体" w:hAnsi="宋体" w:eastAsia="宋体" w:cs="宋体"/>
                <w:bCs/>
                <w:color w:val="auto"/>
                <w:sz w:val="24"/>
                <w:szCs w:val="20"/>
                <w:highlight w:val="none"/>
                <w:lang w:val="en-US" w:eastAsia="zh-CN"/>
              </w:rPr>
              <w:t>根据理解提出的合理化建议</w:t>
            </w:r>
            <w:r>
              <w:rPr>
                <w:rFonts w:hint="default" w:ascii="Times New Roman" w:hAnsi="Times New Roman" w:eastAsia="宋体" w:cs="Times New Roman"/>
                <w:i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0</w:t>
            </w:r>
            <w:r>
              <w:rPr>
                <w:rFonts w:hint="eastAsia" w:ascii="宋体" w:hAnsi="宋体" w:cs="宋体"/>
                <w:i w:val="0"/>
                <w:iCs w:val="0"/>
                <w:color w:val="auto"/>
                <w:sz w:val="24"/>
                <w:szCs w:val="24"/>
                <w:highlight w:val="none"/>
                <w:u w:val="none"/>
                <w:lang w:val="en-US" w:eastAsia="zh-CN"/>
              </w:rPr>
              <w:t>-4</w:t>
            </w:r>
            <w:r>
              <w:rPr>
                <w:rFonts w:hint="default" w:ascii="Times New Roman" w:hAnsi="Times New Roman" w:eastAsia="宋体" w:cs="Times New Roman"/>
                <w:i w:val="0"/>
                <w:color w:val="auto"/>
                <w:kern w:val="0"/>
                <w:sz w:val="24"/>
                <w:szCs w:val="24"/>
                <w:highlight w:val="none"/>
                <w:u w:val="none"/>
                <w:lang w:val="en-US" w:eastAsia="zh-CN" w:bidi="ar"/>
              </w:rPr>
              <w:t>分）</w:t>
            </w:r>
          </w:p>
        </w:tc>
        <w:tc>
          <w:tcPr>
            <w:tcW w:w="981" w:type="dxa"/>
            <w:noWrap w:val="0"/>
            <w:vAlign w:val="center"/>
          </w:tcPr>
          <w:p w14:paraId="4F8B6F2C">
            <w:pPr>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0-</w:t>
            </w:r>
            <w:r>
              <w:rPr>
                <w:rFonts w:hint="eastAsia" w:ascii="宋体" w:hAnsi="宋体" w:cs="宋体"/>
                <w:bCs/>
                <w:iCs/>
                <w:color w:val="auto"/>
                <w:sz w:val="24"/>
                <w:szCs w:val="24"/>
                <w:highlight w:val="none"/>
                <w:lang w:val="en-US" w:eastAsia="zh-CN"/>
              </w:rPr>
              <w:t>20</w:t>
            </w:r>
            <w:r>
              <w:rPr>
                <w:rFonts w:hint="eastAsia" w:ascii="宋体" w:hAnsi="宋体" w:eastAsia="宋体" w:cs="宋体"/>
                <w:bCs/>
                <w:iCs/>
                <w:color w:val="auto"/>
                <w:sz w:val="24"/>
                <w:szCs w:val="24"/>
                <w:highlight w:val="none"/>
              </w:rPr>
              <w:t>分</w:t>
            </w:r>
          </w:p>
        </w:tc>
        <w:tc>
          <w:tcPr>
            <w:tcW w:w="688" w:type="dxa"/>
            <w:noWrap w:val="0"/>
            <w:vAlign w:val="center"/>
          </w:tcPr>
          <w:p w14:paraId="10C2A5CF">
            <w:pPr>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主观分</w:t>
            </w:r>
          </w:p>
        </w:tc>
      </w:tr>
      <w:tr w14:paraId="0907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7" w:type="dxa"/>
            <w:noWrap w:val="0"/>
            <w:vAlign w:val="center"/>
          </w:tcPr>
          <w:p w14:paraId="28B67B5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484" w:type="dxa"/>
            <w:noWrap w:val="0"/>
            <w:vAlign w:val="center"/>
          </w:tcPr>
          <w:p w14:paraId="48C97DAD">
            <w:pPr>
              <w:pStyle w:val="24"/>
              <w:spacing w:before="31" w:after="31"/>
              <w:jc w:val="center"/>
              <w:rPr>
                <w:rFonts w:hint="default" w:ascii="宋体" w:hAnsi="宋体" w:eastAsia="宋体" w:cs="宋体"/>
                <w:bCs/>
                <w:color w:val="auto"/>
                <w:highlight w:val="none"/>
                <w:lang w:val="en-US" w:eastAsia="zh-CN"/>
              </w:rPr>
            </w:pPr>
            <w:r>
              <w:rPr>
                <w:rFonts w:hint="eastAsia" w:ascii="宋体" w:hAnsi="宋体" w:cs="宋体"/>
                <w:bCs/>
                <w:color w:val="auto"/>
                <w:highlight w:val="none"/>
                <w:lang w:val="en-US" w:eastAsia="zh-CN"/>
              </w:rPr>
              <w:t>项目进度控制</w:t>
            </w:r>
          </w:p>
        </w:tc>
        <w:tc>
          <w:tcPr>
            <w:tcW w:w="6164" w:type="dxa"/>
            <w:noWrap w:val="0"/>
            <w:vAlign w:val="center"/>
          </w:tcPr>
          <w:p w14:paraId="4ECB5741">
            <w:pPr>
              <w:pStyle w:val="24"/>
              <w:spacing w:before="31" w:after="31" w:line="240" w:lineRule="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对投标人提供的项目进度计划进行评价：</w:t>
            </w:r>
          </w:p>
          <w:p w14:paraId="7CCE2A61">
            <w:pPr>
              <w:adjustRightInd w:val="0"/>
              <w:snapToGrid w:val="0"/>
              <w:jc w:val="left"/>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①提出的进度目标是否符合要求（0</w:t>
            </w:r>
            <w:r>
              <w:rPr>
                <w:rFonts w:hint="eastAsia" w:ascii="宋体" w:hAnsi="宋体" w:cs="宋体"/>
                <w:bCs/>
                <w:color w:val="auto"/>
                <w:sz w:val="24"/>
                <w:szCs w:val="20"/>
                <w:highlight w:val="none"/>
                <w:lang w:val="en-US" w:eastAsia="zh-CN"/>
              </w:rPr>
              <w:t>-3</w:t>
            </w:r>
            <w:r>
              <w:rPr>
                <w:rFonts w:hint="eastAsia" w:ascii="宋体" w:hAnsi="宋体" w:eastAsia="宋体" w:cs="宋体"/>
                <w:bCs/>
                <w:color w:val="auto"/>
                <w:sz w:val="24"/>
                <w:szCs w:val="20"/>
                <w:highlight w:val="none"/>
              </w:rPr>
              <w:t>分）</w:t>
            </w:r>
          </w:p>
          <w:p w14:paraId="75C43925">
            <w:pPr>
              <w:adjustRightInd w:val="0"/>
              <w:snapToGrid w:val="0"/>
              <w:jc w:val="left"/>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②进度节点安排的合理性</w:t>
            </w:r>
            <w:r>
              <w:rPr>
                <w:rFonts w:hint="default" w:ascii="Times New Roman" w:hAnsi="Times New Roman" w:eastAsia="宋体" w:cs="Times New Roman"/>
                <w:i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0</w:t>
            </w:r>
            <w:r>
              <w:rPr>
                <w:rFonts w:hint="eastAsia" w:ascii="宋体" w:hAnsi="宋体" w:cs="宋体"/>
                <w:i w:val="0"/>
                <w:iCs w:val="0"/>
                <w:color w:val="auto"/>
                <w:sz w:val="24"/>
                <w:szCs w:val="24"/>
                <w:highlight w:val="none"/>
                <w:u w:val="none"/>
                <w:lang w:val="en-US" w:eastAsia="zh-CN"/>
              </w:rPr>
              <w:t>-4</w:t>
            </w:r>
            <w:r>
              <w:rPr>
                <w:rFonts w:hint="default" w:ascii="Times New Roman" w:hAnsi="Times New Roman" w:eastAsia="宋体" w:cs="Times New Roman"/>
                <w:i w:val="0"/>
                <w:color w:val="auto"/>
                <w:kern w:val="0"/>
                <w:sz w:val="24"/>
                <w:szCs w:val="24"/>
                <w:highlight w:val="none"/>
                <w:u w:val="none"/>
                <w:lang w:val="en-US" w:eastAsia="zh-CN" w:bidi="ar"/>
              </w:rPr>
              <w:t>分）</w:t>
            </w:r>
          </w:p>
          <w:p w14:paraId="4500159F">
            <w:pPr>
              <w:pStyle w:val="24"/>
              <w:spacing w:before="31" w:after="31" w:line="240" w:lineRule="auto"/>
              <w:rPr>
                <w:rFonts w:hint="default" w:ascii="宋体" w:hAnsi="宋体" w:cs="宋体"/>
                <w:bCs/>
                <w:color w:val="auto"/>
                <w:highlight w:val="none"/>
                <w:lang w:val="en-US" w:eastAsia="zh-CN"/>
              </w:rPr>
            </w:pPr>
            <w:r>
              <w:rPr>
                <w:rFonts w:hint="eastAsia" w:ascii="宋体" w:hAnsi="宋体" w:eastAsia="宋体" w:cs="宋体"/>
                <w:bCs/>
                <w:color w:val="auto"/>
                <w:sz w:val="24"/>
                <w:szCs w:val="20"/>
                <w:highlight w:val="none"/>
              </w:rPr>
              <w:t>③提出的保证措施科学及可行性</w:t>
            </w:r>
            <w:r>
              <w:rPr>
                <w:rFonts w:hint="default" w:ascii="Times New Roman" w:hAnsi="Times New Roman" w:eastAsia="宋体" w:cs="Times New Roman"/>
                <w:i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0</w:t>
            </w:r>
            <w:r>
              <w:rPr>
                <w:rFonts w:hint="eastAsia" w:ascii="宋体" w:hAnsi="宋体" w:cs="宋体"/>
                <w:i w:val="0"/>
                <w:iCs w:val="0"/>
                <w:color w:val="auto"/>
                <w:sz w:val="24"/>
                <w:szCs w:val="24"/>
                <w:highlight w:val="none"/>
                <w:u w:val="none"/>
                <w:lang w:val="en-US" w:eastAsia="zh-CN"/>
              </w:rPr>
              <w:t>-3</w:t>
            </w:r>
            <w:r>
              <w:rPr>
                <w:rFonts w:hint="default" w:ascii="Times New Roman" w:hAnsi="Times New Roman" w:eastAsia="宋体" w:cs="Times New Roman"/>
                <w:i w:val="0"/>
                <w:color w:val="auto"/>
                <w:kern w:val="0"/>
                <w:sz w:val="24"/>
                <w:szCs w:val="24"/>
                <w:highlight w:val="none"/>
                <w:u w:val="none"/>
                <w:lang w:val="en-US" w:eastAsia="zh-CN" w:bidi="ar"/>
              </w:rPr>
              <w:t>分）</w:t>
            </w:r>
          </w:p>
        </w:tc>
        <w:tc>
          <w:tcPr>
            <w:tcW w:w="981" w:type="dxa"/>
            <w:noWrap w:val="0"/>
            <w:vAlign w:val="center"/>
          </w:tcPr>
          <w:p w14:paraId="0C16E29B">
            <w:pPr>
              <w:jc w:val="center"/>
              <w:rPr>
                <w:rFonts w:hint="eastAsia" w:ascii="宋体" w:hAnsi="宋体" w:eastAsia="宋体" w:cs="宋体"/>
                <w:bCs/>
                <w:iCs/>
                <w:color w:val="auto"/>
                <w:sz w:val="24"/>
                <w:szCs w:val="24"/>
                <w:highlight w:val="none"/>
                <w:lang w:val="en-US" w:eastAsia="zh-CN"/>
              </w:rPr>
            </w:pPr>
            <w:r>
              <w:rPr>
                <w:rFonts w:hint="eastAsia" w:ascii="宋体" w:hAnsi="宋体" w:eastAsia="宋体" w:cs="宋体"/>
                <w:bCs/>
                <w:iCs/>
                <w:color w:val="auto"/>
                <w:sz w:val="24"/>
                <w:szCs w:val="24"/>
                <w:highlight w:val="none"/>
                <w:lang w:val="en-US" w:eastAsia="zh-CN"/>
              </w:rPr>
              <w:t>0-</w:t>
            </w:r>
            <w:r>
              <w:rPr>
                <w:rFonts w:hint="eastAsia" w:ascii="宋体" w:hAnsi="宋体" w:cs="宋体"/>
                <w:bCs/>
                <w:iCs/>
                <w:color w:val="auto"/>
                <w:sz w:val="24"/>
                <w:szCs w:val="24"/>
                <w:highlight w:val="none"/>
                <w:lang w:val="en-US" w:eastAsia="zh-CN"/>
              </w:rPr>
              <w:t>10</w:t>
            </w:r>
            <w:r>
              <w:rPr>
                <w:rFonts w:hint="eastAsia" w:ascii="宋体" w:hAnsi="宋体" w:eastAsia="宋体" w:cs="宋体"/>
                <w:bCs/>
                <w:iCs/>
                <w:color w:val="auto"/>
                <w:sz w:val="24"/>
                <w:szCs w:val="24"/>
                <w:highlight w:val="none"/>
                <w:lang w:val="en-US" w:eastAsia="zh-CN"/>
              </w:rPr>
              <w:t>分</w:t>
            </w:r>
          </w:p>
        </w:tc>
        <w:tc>
          <w:tcPr>
            <w:tcW w:w="688" w:type="dxa"/>
            <w:noWrap w:val="0"/>
            <w:vAlign w:val="center"/>
          </w:tcPr>
          <w:p w14:paraId="4F13E440">
            <w:pPr>
              <w:jc w:val="center"/>
              <w:rPr>
                <w:rFonts w:hint="eastAsia" w:ascii="宋体" w:hAnsi="宋体" w:eastAsia="宋体" w:cs="宋体"/>
                <w:bCs/>
                <w:iCs/>
                <w:color w:val="auto"/>
                <w:sz w:val="24"/>
                <w:szCs w:val="24"/>
                <w:highlight w:val="none"/>
                <w:lang w:val="en-US" w:eastAsia="zh-CN"/>
              </w:rPr>
            </w:pPr>
            <w:r>
              <w:rPr>
                <w:rFonts w:hint="eastAsia" w:ascii="宋体" w:hAnsi="宋体" w:eastAsia="宋体" w:cs="宋体"/>
                <w:bCs/>
                <w:iCs/>
                <w:color w:val="auto"/>
                <w:sz w:val="24"/>
                <w:szCs w:val="24"/>
                <w:highlight w:val="none"/>
                <w:lang w:val="en-US" w:eastAsia="zh-CN"/>
              </w:rPr>
              <w:t>主观分</w:t>
            </w:r>
          </w:p>
        </w:tc>
      </w:tr>
      <w:tr w14:paraId="78675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7" w:type="dxa"/>
            <w:noWrap w:val="0"/>
            <w:vAlign w:val="center"/>
          </w:tcPr>
          <w:p w14:paraId="26D0BE0D">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484" w:type="dxa"/>
            <w:noWrap w:val="0"/>
            <w:vAlign w:val="center"/>
          </w:tcPr>
          <w:p w14:paraId="6CECDCDE">
            <w:pPr>
              <w:pStyle w:val="24"/>
              <w:spacing w:before="31" w:after="31"/>
              <w:jc w:val="center"/>
              <w:rPr>
                <w:rFonts w:hint="default" w:ascii="宋体" w:hAnsi="宋体" w:eastAsia="宋体" w:cs="宋体"/>
                <w:bCs/>
                <w:color w:val="auto"/>
                <w:highlight w:val="none"/>
                <w:lang w:val="en-US"/>
              </w:rPr>
            </w:pPr>
            <w:r>
              <w:rPr>
                <w:rFonts w:hint="eastAsia" w:ascii="宋体" w:hAnsi="宋体" w:cs="宋体"/>
                <w:bCs/>
                <w:color w:val="auto"/>
                <w:highlight w:val="none"/>
                <w:lang w:val="en-US" w:eastAsia="zh-CN"/>
              </w:rPr>
              <w:t>施工安全保障</w:t>
            </w:r>
          </w:p>
        </w:tc>
        <w:tc>
          <w:tcPr>
            <w:tcW w:w="6164" w:type="dxa"/>
            <w:noWrap w:val="0"/>
            <w:vAlign w:val="center"/>
          </w:tcPr>
          <w:p w14:paraId="017C3A51">
            <w:pPr>
              <w:adjustRightInd w:val="0"/>
              <w:snapToGrid w:val="0"/>
              <w:jc w:val="left"/>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对投标人提供的施工安全保障措施进行评价：</w:t>
            </w:r>
          </w:p>
          <w:p w14:paraId="2D1F576D">
            <w:pPr>
              <w:adjustRightInd w:val="0"/>
              <w:snapToGrid w:val="0"/>
              <w:jc w:val="left"/>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①保障施工安全</w:t>
            </w:r>
            <w:r>
              <w:rPr>
                <w:rFonts w:hint="eastAsia" w:ascii="宋体" w:hAnsi="宋体" w:cs="宋体"/>
                <w:bCs/>
                <w:color w:val="auto"/>
                <w:kern w:val="2"/>
                <w:sz w:val="24"/>
                <w:szCs w:val="20"/>
                <w:highlight w:val="none"/>
                <w:lang w:val="en-US" w:eastAsia="zh-CN" w:bidi="ar-SA"/>
              </w:rPr>
              <w:t>的具体</w:t>
            </w:r>
            <w:r>
              <w:rPr>
                <w:rFonts w:hint="eastAsia" w:ascii="宋体" w:hAnsi="宋体" w:eastAsia="宋体" w:cs="宋体"/>
                <w:bCs/>
                <w:color w:val="auto"/>
                <w:kern w:val="2"/>
                <w:sz w:val="24"/>
                <w:szCs w:val="20"/>
                <w:highlight w:val="none"/>
                <w:lang w:val="en-US" w:eastAsia="zh-CN" w:bidi="ar-SA"/>
              </w:rPr>
              <w:t>措施</w:t>
            </w:r>
            <w:r>
              <w:rPr>
                <w:rFonts w:hint="eastAsia" w:ascii="宋体" w:hAnsi="宋体" w:cs="宋体"/>
                <w:bCs/>
                <w:color w:val="auto"/>
                <w:kern w:val="2"/>
                <w:sz w:val="24"/>
                <w:szCs w:val="20"/>
                <w:highlight w:val="none"/>
                <w:lang w:val="en-US" w:eastAsia="zh-CN" w:bidi="ar-SA"/>
              </w:rPr>
              <w:t>；</w:t>
            </w:r>
            <w:r>
              <w:rPr>
                <w:rFonts w:hint="default" w:ascii="Times New Roman" w:hAnsi="Times New Roman" w:eastAsia="宋体" w:cs="Times New Roman"/>
                <w:i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0</w:t>
            </w:r>
            <w:r>
              <w:rPr>
                <w:rFonts w:hint="eastAsia" w:ascii="宋体" w:hAnsi="宋体" w:cs="宋体"/>
                <w:i w:val="0"/>
                <w:iCs w:val="0"/>
                <w:color w:val="auto"/>
                <w:sz w:val="24"/>
                <w:szCs w:val="24"/>
                <w:highlight w:val="none"/>
                <w:u w:val="none"/>
                <w:lang w:val="en-US" w:eastAsia="zh-CN"/>
              </w:rPr>
              <w:t>-5</w:t>
            </w:r>
            <w:r>
              <w:rPr>
                <w:rFonts w:hint="default" w:ascii="Times New Roman" w:hAnsi="Times New Roman" w:eastAsia="宋体" w:cs="Times New Roman"/>
                <w:i w:val="0"/>
                <w:color w:val="auto"/>
                <w:kern w:val="0"/>
                <w:sz w:val="24"/>
                <w:szCs w:val="24"/>
                <w:highlight w:val="none"/>
                <w:u w:val="none"/>
                <w:lang w:val="en-US" w:eastAsia="zh-CN" w:bidi="ar"/>
              </w:rPr>
              <w:t>分）</w:t>
            </w:r>
          </w:p>
          <w:p w14:paraId="60B22A29">
            <w:pPr>
              <w:adjustRightInd w:val="0"/>
              <w:snapToGrid w:val="0"/>
              <w:jc w:val="left"/>
              <w:rPr>
                <w:rFonts w:hint="eastAsia" w:ascii="宋体" w:hAnsi="宋体" w:eastAsia="宋体" w:cs="宋体"/>
                <w:bCs/>
                <w:color w:val="auto"/>
                <w:sz w:val="24"/>
                <w:szCs w:val="20"/>
                <w:highlight w:val="none"/>
                <w:lang w:val="en-US" w:eastAsia="zh-CN"/>
              </w:rPr>
            </w:pPr>
            <w:r>
              <w:rPr>
                <w:rFonts w:hint="eastAsia" w:ascii="宋体" w:hAnsi="宋体" w:eastAsia="宋体" w:cs="宋体"/>
                <w:bCs/>
                <w:color w:val="auto"/>
                <w:kern w:val="2"/>
                <w:sz w:val="24"/>
                <w:szCs w:val="20"/>
                <w:highlight w:val="none"/>
                <w:lang w:val="en-US" w:eastAsia="zh-CN" w:bidi="ar-SA"/>
              </w:rPr>
              <w:t>②</w:t>
            </w:r>
            <w:r>
              <w:rPr>
                <w:rFonts w:hint="eastAsia" w:ascii="宋体" w:hAnsi="宋体" w:cs="宋体"/>
                <w:bCs/>
                <w:color w:val="auto"/>
                <w:kern w:val="2"/>
                <w:sz w:val="24"/>
                <w:szCs w:val="20"/>
                <w:highlight w:val="none"/>
                <w:lang w:val="en-US" w:eastAsia="zh-CN" w:bidi="ar-SA"/>
              </w:rPr>
              <w:t>作业人员的合法资质；</w:t>
            </w:r>
            <w:r>
              <w:rPr>
                <w:rFonts w:hint="default" w:ascii="Times New Roman" w:hAnsi="Times New Roman" w:eastAsia="宋体" w:cs="Times New Roman"/>
                <w:i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0</w:t>
            </w:r>
            <w:r>
              <w:rPr>
                <w:rFonts w:hint="eastAsia" w:ascii="宋体" w:hAnsi="宋体" w:cs="宋体"/>
                <w:i w:val="0"/>
                <w:iCs w:val="0"/>
                <w:color w:val="auto"/>
                <w:sz w:val="24"/>
                <w:szCs w:val="24"/>
                <w:highlight w:val="none"/>
                <w:u w:val="none"/>
                <w:lang w:val="en-US" w:eastAsia="zh-CN"/>
              </w:rPr>
              <w:t>-5</w:t>
            </w:r>
            <w:r>
              <w:rPr>
                <w:rFonts w:hint="default" w:ascii="Times New Roman" w:hAnsi="Times New Roman" w:eastAsia="宋体" w:cs="Times New Roman"/>
                <w:i w:val="0"/>
                <w:color w:val="auto"/>
                <w:kern w:val="0"/>
                <w:sz w:val="24"/>
                <w:szCs w:val="24"/>
                <w:highlight w:val="none"/>
                <w:u w:val="none"/>
                <w:lang w:val="en-US" w:eastAsia="zh-CN" w:bidi="ar"/>
              </w:rPr>
              <w:t>分）</w:t>
            </w:r>
          </w:p>
        </w:tc>
        <w:tc>
          <w:tcPr>
            <w:tcW w:w="981" w:type="dxa"/>
            <w:noWrap w:val="0"/>
            <w:vAlign w:val="center"/>
          </w:tcPr>
          <w:p w14:paraId="73B48BA0">
            <w:pPr>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0-</w:t>
            </w:r>
            <w:r>
              <w:rPr>
                <w:rFonts w:hint="eastAsia" w:ascii="宋体" w:hAnsi="宋体" w:cs="宋体"/>
                <w:bCs/>
                <w:iCs/>
                <w:color w:val="auto"/>
                <w:sz w:val="24"/>
                <w:szCs w:val="24"/>
                <w:highlight w:val="none"/>
                <w:lang w:val="en-US" w:eastAsia="zh-CN"/>
              </w:rPr>
              <w:t>10</w:t>
            </w:r>
            <w:r>
              <w:rPr>
                <w:rFonts w:hint="eastAsia" w:ascii="宋体" w:hAnsi="宋体" w:eastAsia="宋体" w:cs="宋体"/>
                <w:bCs/>
                <w:iCs/>
                <w:color w:val="auto"/>
                <w:sz w:val="24"/>
                <w:szCs w:val="24"/>
                <w:highlight w:val="none"/>
              </w:rPr>
              <w:t>分</w:t>
            </w:r>
          </w:p>
        </w:tc>
        <w:tc>
          <w:tcPr>
            <w:tcW w:w="688" w:type="dxa"/>
            <w:noWrap w:val="0"/>
            <w:vAlign w:val="center"/>
          </w:tcPr>
          <w:p w14:paraId="0C66D55E">
            <w:pPr>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主观分</w:t>
            </w:r>
          </w:p>
        </w:tc>
      </w:tr>
      <w:tr w14:paraId="1C34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27" w:type="dxa"/>
            <w:noWrap w:val="0"/>
            <w:vAlign w:val="center"/>
          </w:tcPr>
          <w:p w14:paraId="1E33E25B">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484" w:type="dxa"/>
            <w:noWrap w:val="0"/>
            <w:vAlign w:val="center"/>
          </w:tcPr>
          <w:p w14:paraId="1642273B">
            <w:pPr>
              <w:adjustRightInd w:val="0"/>
              <w:snapToGrid w:val="0"/>
              <w:jc w:val="center"/>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人员配置</w:t>
            </w:r>
          </w:p>
        </w:tc>
        <w:tc>
          <w:tcPr>
            <w:tcW w:w="6164" w:type="dxa"/>
            <w:noWrap w:val="0"/>
            <w:vAlign w:val="center"/>
          </w:tcPr>
          <w:p w14:paraId="13B6363D">
            <w:pPr>
              <w:adjustRightInd w:val="0"/>
              <w:snapToGrid w:val="0"/>
              <w:jc w:val="left"/>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拟派本项目服务人员</w:t>
            </w:r>
          </w:p>
          <w:p w14:paraId="109AA5E2">
            <w:pPr>
              <w:adjustRightInd w:val="0"/>
              <w:snapToGrid w:val="0"/>
              <w:jc w:val="left"/>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①服务人员配置情况</w:t>
            </w:r>
            <w:r>
              <w:rPr>
                <w:rFonts w:hint="default" w:ascii="Times New Roman" w:hAnsi="Times New Roman" w:eastAsia="宋体" w:cs="Times New Roman"/>
                <w:i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0</w:t>
            </w:r>
            <w:r>
              <w:rPr>
                <w:rFonts w:hint="eastAsia" w:ascii="宋体" w:hAnsi="宋体" w:cs="宋体"/>
                <w:i w:val="0"/>
                <w:iCs w:val="0"/>
                <w:color w:val="auto"/>
                <w:sz w:val="24"/>
                <w:szCs w:val="24"/>
                <w:highlight w:val="none"/>
                <w:u w:val="none"/>
                <w:lang w:val="en-US" w:eastAsia="zh-CN"/>
              </w:rPr>
              <w:t>-</w:t>
            </w:r>
            <w:r>
              <w:rPr>
                <w:rFonts w:hint="eastAsia" w:ascii="宋体" w:hAnsi="宋体" w:eastAsia="宋体" w:cs="宋体"/>
                <w:i w:val="0"/>
                <w:iCs w:val="0"/>
                <w:color w:val="auto"/>
                <w:sz w:val="24"/>
                <w:szCs w:val="24"/>
                <w:highlight w:val="none"/>
                <w:u w:val="none"/>
                <w:lang w:val="en-US" w:eastAsia="zh-CN"/>
              </w:rPr>
              <w:t>2</w:t>
            </w:r>
            <w:r>
              <w:rPr>
                <w:rFonts w:hint="default" w:ascii="Times New Roman" w:hAnsi="Times New Roman" w:eastAsia="宋体" w:cs="Times New Roman"/>
                <w:i w:val="0"/>
                <w:color w:val="auto"/>
                <w:kern w:val="0"/>
                <w:sz w:val="24"/>
                <w:szCs w:val="24"/>
                <w:highlight w:val="none"/>
                <w:u w:val="none"/>
                <w:lang w:val="en-US" w:eastAsia="zh-CN" w:bidi="ar"/>
              </w:rPr>
              <w:t>分）</w:t>
            </w:r>
          </w:p>
          <w:p w14:paraId="11085DD7">
            <w:pPr>
              <w:adjustRightInd w:val="0"/>
              <w:snapToGrid w:val="0"/>
              <w:jc w:val="left"/>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②服务人员到位率承诺情况</w:t>
            </w:r>
            <w:r>
              <w:rPr>
                <w:rFonts w:hint="default" w:ascii="Times New Roman" w:hAnsi="Times New Roman" w:eastAsia="宋体" w:cs="Times New Roman"/>
                <w:i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0</w:t>
            </w:r>
            <w:r>
              <w:rPr>
                <w:rFonts w:hint="eastAsia" w:ascii="宋体" w:hAnsi="宋体" w:cs="宋体"/>
                <w:i w:val="0"/>
                <w:iCs w:val="0"/>
                <w:color w:val="auto"/>
                <w:sz w:val="24"/>
                <w:szCs w:val="24"/>
                <w:highlight w:val="none"/>
                <w:u w:val="none"/>
                <w:lang w:val="en-US" w:eastAsia="zh-CN"/>
              </w:rPr>
              <w:t>-</w:t>
            </w:r>
            <w:r>
              <w:rPr>
                <w:rFonts w:hint="eastAsia" w:ascii="宋体" w:hAnsi="宋体" w:eastAsia="宋体" w:cs="宋体"/>
                <w:i w:val="0"/>
                <w:iCs w:val="0"/>
                <w:color w:val="auto"/>
                <w:sz w:val="24"/>
                <w:szCs w:val="24"/>
                <w:highlight w:val="none"/>
                <w:u w:val="none"/>
                <w:lang w:val="en-US" w:eastAsia="zh-CN"/>
              </w:rPr>
              <w:t>2</w:t>
            </w:r>
            <w:r>
              <w:rPr>
                <w:rFonts w:hint="default" w:ascii="Times New Roman" w:hAnsi="Times New Roman" w:eastAsia="宋体" w:cs="Times New Roman"/>
                <w:i w:val="0"/>
                <w:color w:val="auto"/>
                <w:kern w:val="0"/>
                <w:sz w:val="24"/>
                <w:szCs w:val="24"/>
                <w:highlight w:val="none"/>
                <w:u w:val="none"/>
                <w:lang w:val="en-US" w:eastAsia="zh-CN" w:bidi="ar"/>
              </w:rPr>
              <w:t>分）</w:t>
            </w:r>
          </w:p>
        </w:tc>
        <w:tc>
          <w:tcPr>
            <w:tcW w:w="981" w:type="dxa"/>
            <w:noWrap w:val="0"/>
            <w:vAlign w:val="center"/>
          </w:tcPr>
          <w:p w14:paraId="15A556B8">
            <w:pPr>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0-</w:t>
            </w:r>
            <w:r>
              <w:rPr>
                <w:rFonts w:hint="eastAsia" w:ascii="宋体" w:hAnsi="宋体" w:cs="宋体"/>
                <w:bCs/>
                <w:iCs/>
                <w:color w:val="auto"/>
                <w:sz w:val="24"/>
                <w:szCs w:val="24"/>
                <w:highlight w:val="none"/>
                <w:lang w:val="en-US" w:eastAsia="zh-CN"/>
              </w:rPr>
              <w:t>4</w:t>
            </w:r>
            <w:r>
              <w:rPr>
                <w:rFonts w:hint="eastAsia" w:ascii="宋体" w:hAnsi="宋体" w:eastAsia="宋体" w:cs="宋体"/>
                <w:bCs/>
                <w:iCs/>
                <w:color w:val="auto"/>
                <w:sz w:val="24"/>
                <w:szCs w:val="24"/>
                <w:highlight w:val="none"/>
              </w:rPr>
              <w:t>分</w:t>
            </w:r>
          </w:p>
        </w:tc>
        <w:tc>
          <w:tcPr>
            <w:tcW w:w="688" w:type="dxa"/>
            <w:noWrap w:val="0"/>
            <w:vAlign w:val="center"/>
          </w:tcPr>
          <w:p w14:paraId="0CB64801">
            <w:pPr>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主观分</w:t>
            </w:r>
          </w:p>
        </w:tc>
      </w:tr>
      <w:tr w14:paraId="7D0DE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27" w:type="dxa"/>
            <w:tcBorders>
              <w:top w:val="single" w:color="auto" w:sz="4" w:space="0"/>
              <w:left w:val="single" w:color="auto" w:sz="4" w:space="0"/>
              <w:bottom w:val="single" w:color="auto" w:sz="4" w:space="0"/>
              <w:right w:val="single" w:color="auto" w:sz="4" w:space="0"/>
            </w:tcBorders>
            <w:noWrap w:val="0"/>
            <w:vAlign w:val="center"/>
          </w:tcPr>
          <w:p w14:paraId="639D25CA">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53706A13">
            <w:pPr>
              <w:adjustRightInd w:val="0"/>
              <w:snapToGrid w:val="0"/>
              <w:jc w:val="center"/>
              <w:rPr>
                <w:rFonts w:hint="default" w:ascii="宋体" w:hAnsi="宋体" w:eastAsia="宋体" w:cs="宋体"/>
                <w:bCs/>
                <w:color w:val="auto"/>
                <w:sz w:val="24"/>
                <w:szCs w:val="20"/>
                <w:highlight w:val="none"/>
                <w:lang w:val="en-US" w:eastAsia="zh-CN"/>
              </w:rPr>
            </w:pPr>
            <w:r>
              <w:rPr>
                <w:rFonts w:hint="eastAsia" w:ascii="宋体" w:hAnsi="宋体" w:eastAsia="宋体" w:cs="宋体"/>
                <w:bCs/>
                <w:color w:val="auto"/>
                <w:sz w:val="24"/>
                <w:szCs w:val="20"/>
                <w:highlight w:val="none"/>
              </w:rPr>
              <w:t>服务响应</w:t>
            </w:r>
            <w:r>
              <w:rPr>
                <w:rFonts w:hint="eastAsia" w:ascii="宋体" w:hAnsi="宋体" w:cs="宋体"/>
                <w:bCs/>
                <w:color w:val="auto"/>
                <w:sz w:val="24"/>
                <w:szCs w:val="20"/>
                <w:highlight w:val="none"/>
                <w:lang w:val="en-US" w:eastAsia="zh-CN"/>
              </w:rPr>
              <w:t>及服务承诺</w:t>
            </w:r>
          </w:p>
        </w:tc>
        <w:tc>
          <w:tcPr>
            <w:tcW w:w="6164" w:type="dxa"/>
            <w:tcBorders>
              <w:top w:val="single" w:color="auto" w:sz="4" w:space="0"/>
              <w:left w:val="single" w:color="auto" w:sz="4" w:space="0"/>
              <w:bottom w:val="single" w:color="auto" w:sz="4" w:space="0"/>
              <w:right w:val="single" w:color="auto" w:sz="4" w:space="0"/>
            </w:tcBorders>
            <w:noWrap w:val="0"/>
            <w:vAlign w:val="center"/>
          </w:tcPr>
          <w:p w14:paraId="660419AF">
            <w:pPr>
              <w:adjustRightInd w:val="0"/>
              <w:snapToGrid w:val="0"/>
              <w:jc w:val="left"/>
              <w:rPr>
                <w:rFonts w:hint="eastAsia" w:ascii="宋体" w:hAnsi="宋体" w:cs="宋体"/>
                <w:bCs/>
                <w:color w:val="auto"/>
                <w:sz w:val="24"/>
                <w:szCs w:val="20"/>
                <w:highlight w:val="none"/>
                <w:lang w:val="en-US" w:eastAsia="zh-CN"/>
              </w:rPr>
            </w:pPr>
            <w:r>
              <w:rPr>
                <w:rFonts w:hint="eastAsia" w:ascii="宋体" w:hAnsi="宋体" w:eastAsia="宋体" w:cs="宋体"/>
                <w:bCs/>
                <w:color w:val="auto"/>
                <w:sz w:val="24"/>
                <w:szCs w:val="20"/>
                <w:highlight w:val="none"/>
              </w:rPr>
              <w:t>①</w:t>
            </w:r>
            <w:r>
              <w:rPr>
                <w:rFonts w:hint="eastAsia" w:ascii="宋体" w:hAnsi="宋体" w:cs="宋体"/>
                <w:bCs/>
                <w:color w:val="auto"/>
                <w:sz w:val="24"/>
                <w:szCs w:val="20"/>
                <w:highlight w:val="none"/>
                <w:lang w:val="en-US" w:eastAsia="zh-CN"/>
              </w:rPr>
              <w:t>参展期间服务保障方式；</w:t>
            </w:r>
            <w:r>
              <w:rPr>
                <w:rFonts w:hint="default" w:ascii="Times New Roman" w:hAnsi="Times New Roman" w:eastAsia="宋体" w:cs="Times New Roman"/>
                <w:i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0</w:t>
            </w:r>
            <w:r>
              <w:rPr>
                <w:rFonts w:hint="eastAsia" w:ascii="宋体" w:hAnsi="宋体" w:cs="宋体"/>
                <w:i w:val="0"/>
                <w:iCs w:val="0"/>
                <w:color w:val="auto"/>
                <w:sz w:val="24"/>
                <w:szCs w:val="24"/>
                <w:highlight w:val="none"/>
                <w:u w:val="none"/>
                <w:lang w:val="en-US" w:eastAsia="zh-CN"/>
              </w:rPr>
              <w:t>-4</w:t>
            </w:r>
            <w:r>
              <w:rPr>
                <w:rFonts w:hint="default" w:ascii="Times New Roman" w:hAnsi="Times New Roman" w:eastAsia="宋体" w:cs="Times New Roman"/>
                <w:i w:val="0"/>
                <w:color w:val="auto"/>
                <w:kern w:val="0"/>
                <w:sz w:val="24"/>
                <w:szCs w:val="24"/>
                <w:highlight w:val="none"/>
                <w:u w:val="none"/>
                <w:lang w:val="en-US" w:eastAsia="zh-CN" w:bidi="ar"/>
              </w:rPr>
              <w:t>分）</w:t>
            </w:r>
          </w:p>
          <w:p w14:paraId="5D558417">
            <w:pPr>
              <w:adjustRightInd w:val="0"/>
              <w:snapToGrid w:val="0"/>
              <w:jc w:val="left"/>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②</w:t>
            </w:r>
            <w:r>
              <w:rPr>
                <w:rFonts w:hint="eastAsia" w:ascii="宋体" w:hAnsi="宋体" w:cs="宋体"/>
                <w:bCs/>
                <w:color w:val="auto"/>
                <w:sz w:val="24"/>
                <w:szCs w:val="20"/>
                <w:highlight w:val="none"/>
                <w:lang w:val="en-US" w:eastAsia="zh-CN"/>
              </w:rPr>
              <w:t>参展期间</w:t>
            </w:r>
            <w:r>
              <w:rPr>
                <w:rFonts w:hint="eastAsia" w:ascii="宋体" w:hAnsi="宋体" w:eastAsia="宋体" w:cs="宋体"/>
                <w:bCs/>
                <w:color w:val="auto"/>
                <w:sz w:val="24"/>
                <w:szCs w:val="20"/>
                <w:highlight w:val="none"/>
              </w:rPr>
              <w:t>承诺的响应</w:t>
            </w:r>
            <w:r>
              <w:rPr>
                <w:rFonts w:hint="eastAsia" w:ascii="宋体" w:hAnsi="宋体" w:cs="宋体"/>
                <w:bCs/>
                <w:color w:val="auto"/>
                <w:sz w:val="24"/>
                <w:szCs w:val="20"/>
                <w:highlight w:val="none"/>
                <w:lang w:val="en-US" w:eastAsia="zh-CN"/>
              </w:rPr>
              <w:t>时间</w:t>
            </w:r>
            <w:r>
              <w:rPr>
                <w:rFonts w:hint="default" w:ascii="Times New Roman" w:hAnsi="Times New Roman" w:eastAsia="宋体" w:cs="Times New Roman"/>
                <w:i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0</w:t>
            </w:r>
            <w:r>
              <w:rPr>
                <w:rFonts w:hint="eastAsia" w:ascii="宋体" w:hAnsi="宋体" w:cs="宋体"/>
                <w:i w:val="0"/>
                <w:iCs w:val="0"/>
                <w:color w:val="auto"/>
                <w:sz w:val="24"/>
                <w:szCs w:val="24"/>
                <w:highlight w:val="none"/>
                <w:u w:val="none"/>
                <w:lang w:val="en-US" w:eastAsia="zh-CN"/>
              </w:rPr>
              <w:t>-3</w:t>
            </w:r>
            <w:r>
              <w:rPr>
                <w:rFonts w:hint="default" w:ascii="Times New Roman" w:hAnsi="Times New Roman" w:eastAsia="宋体" w:cs="Times New Roman"/>
                <w:i w:val="0"/>
                <w:color w:val="auto"/>
                <w:kern w:val="0"/>
                <w:sz w:val="24"/>
                <w:szCs w:val="24"/>
                <w:highlight w:val="none"/>
                <w:u w:val="none"/>
                <w:lang w:val="en-US" w:eastAsia="zh-CN" w:bidi="ar"/>
              </w:rPr>
              <w:t>分）</w:t>
            </w:r>
          </w:p>
          <w:p w14:paraId="3C9457EE">
            <w:pPr>
              <w:adjustRightInd w:val="0"/>
              <w:snapToGrid w:val="0"/>
              <w:jc w:val="left"/>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③</w:t>
            </w:r>
            <w:r>
              <w:rPr>
                <w:rFonts w:hint="eastAsia" w:ascii="宋体" w:hAnsi="宋体" w:cs="宋体"/>
                <w:bCs/>
                <w:color w:val="auto"/>
                <w:sz w:val="24"/>
                <w:szCs w:val="20"/>
                <w:highlight w:val="none"/>
                <w:lang w:val="en-US" w:eastAsia="zh-CN"/>
              </w:rPr>
              <w:t>承诺保障的服务内容</w:t>
            </w:r>
            <w:r>
              <w:rPr>
                <w:rFonts w:hint="default" w:ascii="Times New Roman" w:hAnsi="Times New Roman" w:eastAsia="宋体" w:cs="Times New Roman"/>
                <w:i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0</w:t>
            </w:r>
            <w:r>
              <w:rPr>
                <w:rFonts w:hint="eastAsia" w:ascii="宋体" w:hAnsi="宋体" w:cs="宋体"/>
                <w:i w:val="0"/>
                <w:iCs w:val="0"/>
                <w:color w:val="auto"/>
                <w:sz w:val="24"/>
                <w:szCs w:val="24"/>
                <w:highlight w:val="none"/>
                <w:u w:val="none"/>
                <w:lang w:val="en-US" w:eastAsia="zh-CN"/>
              </w:rPr>
              <w:t>-3</w:t>
            </w:r>
            <w:r>
              <w:rPr>
                <w:rFonts w:hint="default" w:ascii="Times New Roman" w:hAnsi="Times New Roman" w:eastAsia="宋体" w:cs="Times New Roman"/>
                <w:i w:val="0"/>
                <w:color w:val="auto"/>
                <w:kern w:val="0"/>
                <w:sz w:val="24"/>
                <w:szCs w:val="24"/>
                <w:highlight w:val="none"/>
                <w:u w:val="none"/>
                <w:lang w:val="en-US" w:eastAsia="zh-CN" w:bidi="ar"/>
              </w:rPr>
              <w:t>分）</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1DA67003">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分</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22650B38">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主观分</w:t>
            </w:r>
          </w:p>
        </w:tc>
      </w:tr>
      <w:tr w14:paraId="14CCD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27" w:type="dxa"/>
            <w:tcBorders>
              <w:top w:val="single" w:color="auto" w:sz="4" w:space="0"/>
              <w:left w:val="single" w:color="auto" w:sz="4" w:space="0"/>
              <w:bottom w:val="single" w:color="auto" w:sz="4" w:space="0"/>
              <w:right w:val="single" w:color="auto" w:sz="4" w:space="0"/>
            </w:tcBorders>
            <w:noWrap w:val="0"/>
            <w:vAlign w:val="center"/>
          </w:tcPr>
          <w:p w14:paraId="2F14D980">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62710D40">
            <w:pPr>
              <w:adjustRightInd w:val="0"/>
              <w:snapToGrid w:val="0"/>
              <w:jc w:val="center"/>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同类业绩</w:t>
            </w:r>
          </w:p>
        </w:tc>
        <w:tc>
          <w:tcPr>
            <w:tcW w:w="6164" w:type="dxa"/>
            <w:tcBorders>
              <w:top w:val="single" w:color="auto" w:sz="4" w:space="0"/>
              <w:left w:val="single" w:color="auto" w:sz="4" w:space="0"/>
              <w:bottom w:val="single" w:color="auto" w:sz="4" w:space="0"/>
              <w:right w:val="single" w:color="auto" w:sz="4" w:space="0"/>
            </w:tcBorders>
            <w:noWrap w:val="0"/>
            <w:vAlign w:val="center"/>
          </w:tcPr>
          <w:p w14:paraId="0B72CFC7">
            <w:pPr>
              <w:adjustRightInd w:val="0"/>
              <w:snapToGrid w:val="0"/>
              <w:jc w:val="left"/>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投标人自202</w:t>
            </w:r>
            <w:r>
              <w:rPr>
                <w:rFonts w:hint="eastAsia" w:ascii="宋体" w:hAnsi="宋体" w:cs="宋体"/>
                <w:bCs/>
                <w:color w:val="auto"/>
                <w:sz w:val="24"/>
                <w:szCs w:val="20"/>
                <w:highlight w:val="none"/>
                <w:lang w:val="en-US" w:eastAsia="zh-CN"/>
              </w:rPr>
              <w:t>3</w:t>
            </w:r>
            <w:r>
              <w:rPr>
                <w:rFonts w:hint="eastAsia" w:ascii="宋体" w:hAnsi="宋体" w:eastAsia="宋体" w:cs="宋体"/>
                <w:bCs/>
                <w:color w:val="auto"/>
                <w:sz w:val="24"/>
                <w:szCs w:val="20"/>
                <w:highlight w:val="none"/>
              </w:rPr>
              <w:t>年1月（以合同签订时间为准）以来具有类似服务项目业绩，提供业绩合同复印件每个得</w:t>
            </w:r>
            <w:r>
              <w:rPr>
                <w:rFonts w:hint="eastAsia" w:ascii="宋体" w:hAnsi="宋体" w:cs="宋体"/>
                <w:bCs/>
                <w:color w:val="auto"/>
                <w:sz w:val="24"/>
                <w:szCs w:val="20"/>
                <w:highlight w:val="none"/>
                <w:lang w:val="en-US" w:eastAsia="zh-CN"/>
              </w:rPr>
              <w:t>2</w:t>
            </w:r>
            <w:r>
              <w:rPr>
                <w:rFonts w:hint="eastAsia" w:ascii="宋体" w:hAnsi="宋体" w:eastAsia="宋体" w:cs="宋体"/>
                <w:bCs/>
                <w:color w:val="auto"/>
                <w:sz w:val="24"/>
                <w:szCs w:val="20"/>
                <w:highlight w:val="none"/>
              </w:rPr>
              <w:t>分，最高得</w:t>
            </w:r>
            <w:r>
              <w:rPr>
                <w:rFonts w:hint="eastAsia" w:ascii="宋体" w:hAnsi="宋体" w:cs="宋体"/>
                <w:bCs/>
                <w:color w:val="auto"/>
                <w:sz w:val="24"/>
                <w:szCs w:val="20"/>
                <w:highlight w:val="none"/>
                <w:lang w:val="en-US" w:eastAsia="zh-CN"/>
              </w:rPr>
              <w:t>6</w:t>
            </w:r>
            <w:r>
              <w:rPr>
                <w:rFonts w:hint="eastAsia" w:ascii="宋体" w:hAnsi="宋体" w:eastAsia="宋体" w:cs="宋体"/>
                <w:bCs/>
                <w:color w:val="auto"/>
                <w:sz w:val="24"/>
                <w:szCs w:val="20"/>
                <w:highlight w:val="none"/>
              </w:rPr>
              <w:t>分。</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19C23EB9">
            <w:pPr>
              <w:jc w:val="center"/>
              <w:rPr>
                <w:rFonts w:hint="eastAsia" w:ascii="宋体" w:hAnsi="宋体" w:eastAsia="宋体" w:cs="宋体"/>
                <w:color w:val="auto"/>
                <w:kern w:val="0"/>
                <w:sz w:val="24"/>
                <w:szCs w:val="24"/>
                <w:highlight w:val="none"/>
              </w:rPr>
            </w:pPr>
            <w:r>
              <w:rPr>
                <w:rFonts w:hint="eastAsia" w:ascii="宋体" w:hAnsi="宋体" w:eastAsia="宋体" w:cs="宋体"/>
                <w:bCs/>
                <w:iCs/>
                <w:color w:val="auto"/>
                <w:sz w:val="24"/>
                <w:szCs w:val="24"/>
                <w:highlight w:val="none"/>
              </w:rPr>
              <w:t>0-</w:t>
            </w:r>
            <w:r>
              <w:rPr>
                <w:rFonts w:hint="eastAsia" w:ascii="宋体" w:hAnsi="宋体" w:cs="宋体"/>
                <w:bCs/>
                <w:iCs/>
                <w:color w:val="auto"/>
                <w:sz w:val="24"/>
                <w:szCs w:val="24"/>
                <w:highlight w:val="none"/>
                <w:lang w:val="en-US" w:eastAsia="zh-CN"/>
              </w:rPr>
              <w:t>6</w:t>
            </w:r>
            <w:r>
              <w:rPr>
                <w:rFonts w:hint="eastAsia" w:ascii="宋体" w:hAnsi="宋体" w:eastAsia="宋体" w:cs="宋体"/>
                <w:bCs/>
                <w:iCs/>
                <w:color w:val="auto"/>
                <w:sz w:val="24"/>
                <w:szCs w:val="24"/>
                <w:highlight w:val="none"/>
              </w:rPr>
              <w:t>分</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48263B1A">
            <w:pPr>
              <w:jc w:val="center"/>
              <w:rPr>
                <w:rFonts w:hint="eastAsia" w:ascii="宋体" w:hAnsi="宋体" w:eastAsia="宋体" w:cs="宋体"/>
                <w:color w:val="auto"/>
                <w:kern w:val="0"/>
                <w:sz w:val="24"/>
                <w:szCs w:val="24"/>
                <w:highlight w:val="none"/>
              </w:rPr>
            </w:pPr>
            <w:r>
              <w:rPr>
                <w:rFonts w:hint="eastAsia" w:ascii="宋体" w:hAnsi="宋体" w:eastAsia="宋体" w:cs="宋体"/>
                <w:bCs/>
                <w:iCs/>
                <w:color w:val="auto"/>
                <w:sz w:val="24"/>
                <w:szCs w:val="24"/>
                <w:highlight w:val="none"/>
              </w:rPr>
              <w:t>客观分</w:t>
            </w:r>
          </w:p>
        </w:tc>
      </w:tr>
    </w:tbl>
    <w:p w14:paraId="610123FA">
      <w:pPr>
        <w:spacing w:before="185" w:line="380" w:lineRule="auto"/>
        <w:ind w:left="143" w:right="368" w:firstLine="506"/>
        <w:rPr>
          <w:rFonts w:ascii="宋体" w:hAnsi="宋体" w:eastAsia="宋体" w:cs="宋体"/>
          <w:sz w:val="23"/>
          <w:szCs w:val="23"/>
          <w:highlight w:val="none"/>
        </w:rPr>
      </w:pPr>
      <w:r>
        <w:rPr>
          <w:sz w:val="24"/>
          <w:highlight w:val="none"/>
        </w:rPr>
        <w:t>评标</w:t>
      </w:r>
      <w:r>
        <w:rPr>
          <w:rFonts w:hint="eastAsia"/>
          <w:sz w:val="24"/>
          <w:highlight w:val="none"/>
          <w:lang w:val="en-US" w:eastAsia="zh-CN"/>
        </w:rPr>
        <w:t>小组</w:t>
      </w:r>
      <w:r>
        <w:rPr>
          <w:sz w:val="24"/>
          <w:highlight w:val="none"/>
        </w:rPr>
        <w:t>根据评分细则，对各投标人的技术部分进行书面审核和评论后，由各专家独立酌情给分，打分时保留小数1位，每人一份评分表，并签名。在统计得分时，如果发现某一单项评分超过评分标准规定的分值范围，则该张评分表无效。投标人最终得分为评标</w:t>
      </w:r>
      <w:r>
        <w:rPr>
          <w:rFonts w:hint="eastAsia"/>
          <w:sz w:val="24"/>
          <w:highlight w:val="none"/>
          <w:lang w:val="en-US" w:eastAsia="zh-CN"/>
        </w:rPr>
        <w:t>小组</w:t>
      </w:r>
      <w:r>
        <w:rPr>
          <w:sz w:val="24"/>
          <w:highlight w:val="none"/>
        </w:rPr>
        <w:t>所有成员的有效评分的算术平均值，计算时保留小数2位。</w:t>
      </w:r>
    </w:p>
    <w:p w14:paraId="1D7719FF">
      <w:pPr>
        <w:spacing w:line="251" w:lineRule="auto"/>
        <w:rPr>
          <w:rFonts w:ascii="Arial"/>
          <w:sz w:val="21"/>
          <w:highlight w:val="none"/>
        </w:rPr>
      </w:pPr>
    </w:p>
    <w:p w14:paraId="0D096371">
      <w:pPr>
        <w:spacing w:line="251" w:lineRule="auto"/>
        <w:rPr>
          <w:rFonts w:ascii="Arial"/>
          <w:sz w:val="21"/>
          <w:highlight w:val="none"/>
        </w:rPr>
      </w:pPr>
    </w:p>
    <w:p w14:paraId="2DF98E24">
      <w:pPr>
        <w:pageBreakBefore w:val="0"/>
        <w:kinsoku/>
        <w:wordWrap/>
        <w:overflowPunct/>
        <w:topLinePunct w:val="0"/>
        <w:autoSpaceDE/>
        <w:autoSpaceDN/>
        <w:bidi w:val="0"/>
        <w:adjustRightInd/>
        <w:snapToGrid/>
        <w:spacing w:before="56" w:line="240" w:lineRule="auto"/>
        <w:ind w:left="144"/>
        <w:textAlignment w:val="auto"/>
        <w:outlineLvl w:val="6"/>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2、商务评审 (总分 </w:t>
      </w:r>
      <w:r>
        <w:rPr>
          <w:rFonts w:hint="eastAsia" w:ascii="宋体" w:hAnsi="宋体"/>
          <w:b/>
          <w:color w:val="000000" w:themeColor="text1"/>
          <w:sz w:val="24"/>
          <w:highlight w:val="none"/>
          <w:lang w:val="en-US" w:eastAsia="zh-CN"/>
          <w14:textFill>
            <w14:solidFill>
              <w14:schemeClr w14:val="tx1"/>
            </w14:solidFill>
          </w14:textFill>
        </w:rPr>
        <w:t>10</w:t>
      </w:r>
      <w:r>
        <w:rPr>
          <w:rFonts w:hint="eastAsia" w:ascii="宋体" w:hAnsi="宋体"/>
          <w:b/>
          <w:color w:val="000000" w:themeColor="text1"/>
          <w:sz w:val="24"/>
          <w:highlight w:val="none"/>
          <w14:textFill>
            <w14:solidFill>
              <w14:schemeClr w14:val="tx1"/>
            </w14:solidFill>
          </w14:textFill>
        </w:rPr>
        <w:t>分)</w:t>
      </w:r>
    </w:p>
    <w:p w14:paraId="41E33B72">
      <w:pPr>
        <w:pageBreakBefore w:val="0"/>
        <w:kinsoku/>
        <w:wordWrap/>
        <w:overflowPunct/>
        <w:topLinePunct w:val="0"/>
        <w:autoSpaceDE/>
        <w:autoSpaceDN/>
        <w:bidi w:val="0"/>
        <w:adjustRightInd/>
        <w:snapToGrid/>
        <w:spacing w:before="183" w:line="240" w:lineRule="auto"/>
        <w:ind w:left="141" w:right="366" w:firstLine="478"/>
        <w:textAlignment w:val="auto"/>
        <w:rPr>
          <w:rFonts w:ascii="宋体" w:hAnsi="宋体" w:eastAsia="宋体" w:cs="宋体"/>
          <w:sz w:val="23"/>
          <w:szCs w:val="23"/>
          <w:highlight w:val="none"/>
        </w:rPr>
      </w:pPr>
      <w:r>
        <w:rPr>
          <w:rFonts w:ascii="宋体" w:hAnsi="宋体" w:eastAsia="宋体" w:cs="宋体"/>
          <w:spacing w:val="18"/>
          <w:sz w:val="23"/>
          <w:szCs w:val="23"/>
          <w:highlight w:val="none"/>
        </w:rPr>
        <w:t>评</w:t>
      </w:r>
      <w:r>
        <w:rPr>
          <w:rFonts w:ascii="宋体" w:hAnsi="宋体" w:eastAsia="宋体" w:cs="宋体"/>
          <w:spacing w:val="11"/>
          <w:sz w:val="23"/>
          <w:szCs w:val="23"/>
          <w:highlight w:val="none"/>
        </w:rPr>
        <w:t>标基准价以满足招标文件要求且投标价格最低的投标报价为评标基准价，其商务报</w:t>
      </w:r>
      <w:r>
        <w:rPr>
          <w:rFonts w:ascii="宋体" w:hAnsi="宋体" w:eastAsia="宋体" w:cs="宋体"/>
          <w:spacing w:val="-8"/>
          <w:sz w:val="23"/>
          <w:szCs w:val="23"/>
          <w:highlight w:val="none"/>
        </w:rPr>
        <w:t>价分为</w:t>
      </w:r>
      <w:r>
        <w:rPr>
          <w:rFonts w:hint="eastAsia" w:ascii="宋体" w:hAnsi="宋体" w:cs="宋体"/>
          <w:spacing w:val="-8"/>
          <w:sz w:val="23"/>
          <w:szCs w:val="23"/>
          <w:highlight w:val="none"/>
          <w:lang w:val="en-US" w:eastAsia="zh-CN"/>
        </w:rPr>
        <w:t>10</w:t>
      </w:r>
      <w:r>
        <w:rPr>
          <w:rFonts w:ascii="宋体" w:hAnsi="宋体" w:eastAsia="宋体" w:cs="宋体"/>
          <w:spacing w:val="-8"/>
          <w:sz w:val="23"/>
          <w:szCs w:val="23"/>
          <w:highlight w:val="none"/>
        </w:rPr>
        <w:t>分</w:t>
      </w:r>
      <w:r>
        <w:rPr>
          <w:rFonts w:ascii="宋体" w:hAnsi="宋体" w:eastAsia="宋体" w:cs="宋体"/>
          <w:spacing w:val="-7"/>
          <w:sz w:val="23"/>
          <w:szCs w:val="23"/>
          <w:highlight w:val="none"/>
        </w:rPr>
        <w:t>。</w:t>
      </w:r>
    </w:p>
    <w:p w14:paraId="77DAEEE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eastAsia="宋体" w:cs="宋体"/>
          <w:sz w:val="23"/>
          <w:szCs w:val="23"/>
          <w:highlight w:val="none"/>
        </w:rPr>
      </w:pPr>
      <w:r>
        <w:rPr>
          <w:rFonts w:ascii="宋体" w:hAnsi="宋体" w:eastAsia="宋体" w:cs="宋体"/>
          <w:spacing w:val="5"/>
          <w:sz w:val="23"/>
          <w:szCs w:val="23"/>
          <w:highlight w:val="none"/>
          <w14:textOutline w14:w="4358" w14:cap="sq" w14:cmpd="sng">
            <w14:solidFill>
              <w14:srgbClr w14:val="000000"/>
            </w14:solidFill>
            <w14:prstDash w14:val="solid"/>
            <w14:bevel/>
          </w14:textOutline>
        </w:rPr>
        <w:t>商务得分=</w:t>
      </w:r>
      <w:r>
        <w:rPr>
          <w:rFonts w:ascii="宋体" w:hAnsi="宋体" w:eastAsia="宋体" w:cs="宋体"/>
          <w:spacing w:val="5"/>
          <w:sz w:val="23"/>
          <w:szCs w:val="23"/>
          <w:highlight w:val="none"/>
        </w:rPr>
        <w:t xml:space="preserve"> </w:t>
      </w:r>
      <w:r>
        <w:rPr>
          <w:rFonts w:ascii="宋体" w:hAnsi="宋体" w:eastAsia="宋体" w:cs="宋体"/>
          <w:spacing w:val="5"/>
          <w:sz w:val="23"/>
          <w:szCs w:val="23"/>
          <w:highlight w:val="none"/>
          <w14:textOutline w14:w="4358" w14:cap="sq" w14:cmpd="sng">
            <w14:solidFill>
              <w14:srgbClr w14:val="000000"/>
            </w14:solidFill>
            <w14:prstDash w14:val="solid"/>
            <w14:bevel/>
          </w14:textOutline>
        </w:rPr>
        <w:t>(评标基准价/投标报价)</w:t>
      </w:r>
      <w:r>
        <w:rPr>
          <w:rFonts w:ascii="宋体" w:hAnsi="宋体" w:eastAsia="宋体" w:cs="宋体"/>
          <w:spacing w:val="5"/>
          <w:sz w:val="23"/>
          <w:szCs w:val="23"/>
          <w:highlight w:val="none"/>
        </w:rPr>
        <w:t xml:space="preserve"> </w:t>
      </w:r>
      <w:r>
        <w:rPr>
          <w:rFonts w:ascii="宋体" w:hAnsi="宋体" w:eastAsia="宋体" w:cs="宋体"/>
          <w:spacing w:val="5"/>
          <w:sz w:val="23"/>
          <w:szCs w:val="23"/>
          <w:highlight w:val="none"/>
          <w14:textOutline w14:w="4358" w14:cap="sq" w14:cmpd="sng">
            <w14:solidFill>
              <w14:srgbClr w14:val="000000"/>
            </w14:solidFill>
            <w14:prstDash w14:val="solid"/>
            <w14:bevel/>
          </w14:textOutline>
        </w:rPr>
        <w:t>×</w:t>
      </w:r>
      <w:r>
        <w:rPr>
          <w:rFonts w:hint="eastAsia" w:ascii="宋体" w:hAnsi="宋体" w:cs="宋体"/>
          <w:spacing w:val="5"/>
          <w:sz w:val="23"/>
          <w:szCs w:val="23"/>
          <w:highlight w:val="none"/>
          <w:lang w:val="en-US" w:eastAsia="zh-CN"/>
          <w14:textOutline w14:w="4358" w14:cap="sq" w14:cmpd="sng">
            <w14:solidFill>
              <w14:srgbClr w14:val="000000"/>
            </w14:solidFill>
            <w14:prstDash w14:val="solid"/>
            <w14:bevel/>
          </w14:textOutline>
        </w:rPr>
        <w:t>10</w:t>
      </w:r>
      <w:r>
        <w:rPr>
          <w:rFonts w:ascii="宋体" w:hAnsi="宋体" w:eastAsia="宋体" w:cs="宋体"/>
          <w:spacing w:val="5"/>
          <w:sz w:val="23"/>
          <w:szCs w:val="23"/>
          <w:highlight w:val="none"/>
          <w14:textOutline w14:w="4358" w14:cap="sq" w14:cmpd="sng">
            <w14:solidFill>
              <w14:srgbClr w14:val="000000"/>
            </w14:solidFill>
            <w14:prstDash w14:val="solid"/>
            <w14:bevel/>
          </w14:textOutline>
        </w:rPr>
        <w:t>%×100，保留小数</w:t>
      </w:r>
      <w:r>
        <w:rPr>
          <w:rFonts w:ascii="宋体" w:hAnsi="宋体" w:eastAsia="宋体" w:cs="宋体"/>
          <w:spacing w:val="5"/>
          <w:sz w:val="23"/>
          <w:szCs w:val="23"/>
          <w:highlight w:val="none"/>
        </w:rPr>
        <w:t xml:space="preserve"> </w:t>
      </w:r>
      <w:r>
        <w:rPr>
          <w:rFonts w:ascii="宋体" w:hAnsi="宋体" w:eastAsia="宋体" w:cs="宋体"/>
          <w:spacing w:val="5"/>
          <w:sz w:val="23"/>
          <w:szCs w:val="23"/>
          <w:highlight w:val="none"/>
          <w14:textOutline w14:w="4358" w14:cap="sq" w14:cmpd="sng">
            <w14:solidFill>
              <w14:srgbClr w14:val="000000"/>
            </w14:solidFill>
            <w14:prstDash w14:val="solid"/>
            <w14:bevel/>
          </w14:textOutline>
        </w:rPr>
        <w:t>2</w:t>
      </w:r>
      <w:r>
        <w:rPr>
          <w:rFonts w:ascii="宋体" w:hAnsi="宋体" w:eastAsia="宋体" w:cs="宋体"/>
          <w:spacing w:val="5"/>
          <w:sz w:val="23"/>
          <w:szCs w:val="23"/>
          <w:highlight w:val="none"/>
        </w:rPr>
        <w:t xml:space="preserve"> </w:t>
      </w:r>
      <w:r>
        <w:rPr>
          <w:rFonts w:ascii="宋体" w:hAnsi="宋体" w:eastAsia="宋体" w:cs="宋体"/>
          <w:spacing w:val="4"/>
          <w:sz w:val="23"/>
          <w:szCs w:val="23"/>
          <w:highlight w:val="none"/>
          <w14:textOutline w14:w="4358" w14:cap="sq" w14:cmpd="sng">
            <w14:solidFill>
              <w14:srgbClr w14:val="000000"/>
            </w14:solidFill>
            <w14:prstDash w14:val="solid"/>
            <w14:bevel/>
          </w14:textOutline>
        </w:rPr>
        <w:t>位</w:t>
      </w:r>
    </w:p>
    <w:p w14:paraId="572D645C">
      <w:pPr>
        <w:pageBreakBefore w:val="0"/>
        <w:kinsoku/>
        <w:wordWrap/>
        <w:overflowPunct/>
        <w:topLinePunct w:val="0"/>
        <w:autoSpaceDE/>
        <w:autoSpaceDN/>
        <w:bidi w:val="0"/>
        <w:adjustRightInd/>
        <w:snapToGrid/>
        <w:spacing w:before="56" w:line="240" w:lineRule="auto"/>
        <w:ind w:left="144"/>
        <w:textAlignment w:val="auto"/>
        <w:outlineLvl w:val="6"/>
        <w:rPr>
          <w:rFonts w:hint="eastAsia" w:ascii="宋体" w:hAnsi="宋体" w:cs="Times New Roman"/>
          <w:b/>
          <w:color w:val="000000" w:themeColor="text1"/>
          <w:sz w:val="24"/>
          <w:highlight w:val="none"/>
          <w14:textFill>
            <w14:solidFill>
              <w14:schemeClr w14:val="tx1"/>
            </w14:solidFill>
          </w14:textFill>
        </w:rPr>
      </w:pPr>
      <w:r>
        <w:rPr>
          <w:rFonts w:hint="eastAsia" w:ascii="宋体" w:hAnsi="宋体" w:cs="Times New Roman"/>
          <w:b/>
          <w:color w:val="000000" w:themeColor="text1"/>
          <w:sz w:val="24"/>
          <w:highlight w:val="none"/>
          <w14:textFill>
            <w14:solidFill>
              <w14:schemeClr w14:val="tx1"/>
            </w14:solidFill>
          </w14:textFill>
        </w:rPr>
        <w:t>3、投标人的综合得分为以上两部分评分的总和。</w:t>
      </w:r>
    </w:p>
    <w:p w14:paraId="1E9FD634">
      <w:pPr>
        <w:pStyle w:val="23"/>
        <w:pageBreakBefore w:val="0"/>
        <w:kinsoku/>
        <w:wordWrap/>
        <w:overflowPunct/>
        <w:topLinePunct w:val="0"/>
        <w:autoSpaceDE/>
        <w:autoSpaceDN/>
        <w:bidi w:val="0"/>
        <w:adjustRightInd/>
        <w:snapToGrid/>
        <w:spacing w:line="240" w:lineRule="auto"/>
        <w:ind w:left="1349" w:leftChars="26" w:hanging="1294" w:hangingChars="537"/>
        <w:textAlignment w:val="auto"/>
        <w:rPr>
          <w:rFonts w:hint="eastAsia" w:eastAsia="宋体"/>
          <w:sz w:val="24"/>
          <w:szCs w:val="24"/>
          <w:highlight w:val="none"/>
          <w:lang w:eastAsia="zh-CN"/>
        </w:rPr>
      </w:pPr>
      <w:r>
        <w:rPr>
          <w:rFonts w:hint="eastAsia"/>
          <w:sz w:val="24"/>
          <w:szCs w:val="24"/>
          <w:highlight w:val="none"/>
          <w:lang w:val="en-US" w:eastAsia="zh-CN"/>
        </w:rPr>
        <w:t>4</w:t>
      </w:r>
      <w:r>
        <w:rPr>
          <w:sz w:val="24"/>
          <w:szCs w:val="24"/>
          <w:highlight w:val="none"/>
        </w:rPr>
        <w:t>、推荐中标候选人</w:t>
      </w:r>
      <w:r>
        <w:rPr>
          <w:rFonts w:hint="eastAsia"/>
          <w:sz w:val="24"/>
          <w:szCs w:val="24"/>
          <w:highlight w:val="none"/>
          <w:lang w:eastAsia="zh-CN"/>
        </w:rPr>
        <w:t>。</w:t>
      </w:r>
    </w:p>
    <w:p w14:paraId="3DFDF753">
      <w:pPr>
        <w:pageBreakBefore w:val="0"/>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sz w:val="24"/>
          <w:highlight w:val="none"/>
        </w:rPr>
        <w:t>评标</w:t>
      </w:r>
      <w:r>
        <w:rPr>
          <w:rFonts w:hint="eastAsia"/>
          <w:sz w:val="24"/>
          <w:highlight w:val="none"/>
          <w:lang w:val="en-US" w:eastAsia="zh-CN"/>
        </w:rPr>
        <w:t>小组</w:t>
      </w:r>
      <w:r>
        <w:rPr>
          <w:sz w:val="24"/>
          <w:highlight w:val="none"/>
        </w:rPr>
        <w:t>完成评标后，按总得分由高到低排定顺序</w:t>
      </w:r>
      <w:r>
        <w:rPr>
          <w:rFonts w:hint="eastAsia"/>
          <w:sz w:val="24"/>
          <w:highlight w:val="none"/>
          <w:lang w:eastAsia="zh-CN"/>
        </w:rPr>
        <w:t>，</w:t>
      </w:r>
      <w:r>
        <w:rPr>
          <w:rFonts w:ascii="宋体" w:hAnsi="宋体" w:eastAsia="宋体" w:cs="宋体"/>
          <w:spacing w:val="7"/>
          <w:sz w:val="24"/>
          <w:szCs w:val="24"/>
          <w:highlight w:val="none"/>
        </w:rPr>
        <w:t>由得分从高到低推荐</w:t>
      </w:r>
      <w:r>
        <w:rPr>
          <w:rFonts w:hint="eastAsia" w:ascii="宋体" w:hAnsi="宋体" w:cs="宋体"/>
          <w:spacing w:val="7"/>
          <w:sz w:val="24"/>
          <w:szCs w:val="24"/>
          <w:highlight w:val="none"/>
          <w:lang w:val="en-US" w:eastAsia="zh-CN"/>
        </w:rPr>
        <w:t>第一</w:t>
      </w:r>
      <w:r>
        <w:rPr>
          <w:rFonts w:ascii="宋体" w:hAnsi="宋体" w:eastAsia="宋体" w:cs="宋体"/>
          <w:spacing w:val="7"/>
          <w:sz w:val="24"/>
          <w:szCs w:val="24"/>
          <w:highlight w:val="none"/>
        </w:rPr>
        <w:t>名为中标候选人。</w:t>
      </w:r>
    </w:p>
    <w:p w14:paraId="27E04145">
      <w:pPr>
        <w:rPr>
          <w:highlight w:val="none"/>
        </w:rPr>
        <w:sectPr>
          <w:footerReference r:id="rId5" w:type="default"/>
          <w:pgSz w:w="11906" w:h="16839"/>
          <w:pgMar w:top="1134" w:right="879" w:bottom="844" w:left="1117" w:header="0" w:footer="684" w:gutter="0"/>
          <w:pgBorders>
            <w:top w:val="none" w:sz="0" w:space="0"/>
            <w:left w:val="none" w:sz="0" w:space="0"/>
            <w:bottom w:val="none" w:sz="0" w:space="0"/>
            <w:right w:val="none" w:sz="0" w:space="0"/>
          </w:pgBorders>
          <w:cols w:space="720" w:num="1"/>
        </w:sectPr>
      </w:pPr>
    </w:p>
    <w:bookmarkEnd w:id="0"/>
    <w:p w14:paraId="15FB5998">
      <w:pPr>
        <w:pStyle w:val="7"/>
        <w:snapToGrid w:val="0"/>
        <w:spacing w:beforeLines="0" w:afterLines="0" w:line="240" w:lineRule="auto"/>
        <w:jc w:val="left"/>
        <w:rPr>
          <w:rFonts w:hint="default" w:hAnsi="宋体"/>
          <w:b/>
          <w:color w:val="000000" w:themeColor="text1"/>
          <w:sz w:val="30"/>
          <w:szCs w:val="30"/>
          <w:highlight w:val="none"/>
          <w:lang w:val="en-US" w:eastAsia="zh-CN"/>
          <w14:textFill>
            <w14:solidFill>
              <w14:schemeClr w14:val="tx1"/>
            </w14:solidFill>
          </w14:textFill>
        </w:rPr>
      </w:pPr>
      <w:r>
        <w:rPr>
          <w:rFonts w:hint="eastAsia" w:hAnsi="宋体"/>
          <w:b/>
          <w:color w:val="000000" w:themeColor="text1"/>
          <w:sz w:val="30"/>
          <w:szCs w:val="30"/>
          <w:highlight w:val="none"/>
          <w:lang w:val="en-US" w:eastAsia="zh-CN"/>
          <w14:textFill>
            <w14:solidFill>
              <w14:schemeClr w14:val="tx1"/>
            </w14:solidFill>
          </w14:textFill>
        </w:rPr>
        <w:t>附件1</w:t>
      </w:r>
    </w:p>
    <w:p w14:paraId="207EF922">
      <w:pPr>
        <w:pStyle w:val="7"/>
        <w:snapToGrid w:val="0"/>
        <w:spacing w:beforeLines="0" w:afterLines="0" w:line="240" w:lineRule="auto"/>
        <w:jc w:val="center"/>
        <w:rPr>
          <w:rFonts w:hint="default" w:hAnsi="宋体" w:eastAsia="宋体"/>
          <w:b/>
          <w:color w:val="000000" w:themeColor="text1"/>
          <w:sz w:val="30"/>
          <w:szCs w:val="30"/>
          <w:highlight w:val="none"/>
          <w:lang w:val="en-US" w:eastAsia="zh-CN"/>
          <w14:textFill>
            <w14:solidFill>
              <w14:schemeClr w14:val="tx1"/>
            </w14:solidFill>
          </w14:textFill>
        </w:rPr>
      </w:pPr>
      <w:r>
        <w:rPr>
          <w:rFonts w:hint="eastAsia" w:hAnsi="宋体"/>
          <w:b/>
          <w:color w:val="000000" w:themeColor="text1"/>
          <w:sz w:val="30"/>
          <w:szCs w:val="30"/>
          <w:highlight w:val="none"/>
          <w:lang w:val="en-US" w:eastAsia="zh-CN"/>
          <w14:textFill>
            <w14:solidFill>
              <w14:schemeClr w14:val="tx1"/>
            </w14:solidFill>
          </w14:textFill>
        </w:rPr>
        <w:t>报价一览表</w:t>
      </w:r>
    </w:p>
    <w:tbl>
      <w:tblPr>
        <w:tblStyle w:val="12"/>
        <w:tblpPr w:leftFromText="180" w:rightFromText="180" w:vertAnchor="text" w:horzAnchor="margin" w:tblpXSpec="center" w:tblpY="1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3"/>
        <w:gridCol w:w="3236"/>
      </w:tblGrid>
      <w:tr w14:paraId="353D3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atLeast"/>
        </w:trPr>
        <w:tc>
          <w:tcPr>
            <w:tcW w:w="5143" w:type="dxa"/>
            <w:tcBorders>
              <w:top w:val="single" w:color="auto" w:sz="4" w:space="0"/>
              <w:left w:val="single" w:color="auto" w:sz="4" w:space="0"/>
              <w:right w:val="single" w:color="auto" w:sz="4" w:space="0"/>
            </w:tcBorders>
            <w:noWrap w:val="0"/>
            <w:vAlign w:val="center"/>
          </w:tcPr>
          <w:p w14:paraId="4602B7AF">
            <w:pPr>
              <w:widowControl/>
              <w:spacing w:line="480" w:lineRule="atLeast"/>
              <w:jc w:val="center"/>
              <w:rPr>
                <w:rFonts w:hint="eastAsia"/>
                <w:b/>
                <w:bCs/>
                <w:kern w:val="0"/>
                <w:sz w:val="24"/>
                <w:szCs w:val="20"/>
                <w:highlight w:val="none"/>
              </w:rPr>
            </w:pPr>
            <w:r>
              <w:rPr>
                <w:b/>
                <w:bCs/>
                <w:kern w:val="0"/>
                <w:sz w:val="24"/>
                <w:szCs w:val="20"/>
                <w:highlight w:val="none"/>
              </w:rPr>
              <w:t>项目名称</w:t>
            </w:r>
          </w:p>
        </w:tc>
        <w:tc>
          <w:tcPr>
            <w:tcW w:w="3236" w:type="dxa"/>
            <w:tcBorders>
              <w:top w:val="single" w:color="auto" w:sz="4" w:space="0"/>
              <w:left w:val="single" w:color="auto" w:sz="4" w:space="0"/>
              <w:right w:val="single" w:color="auto" w:sz="4" w:space="0"/>
            </w:tcBorders>
            <w:noWrap w:val="0"/>
            <w:vAlign w:val="center"/>
          </w:tcPr>
          <w:p w14:paraId="76970C1C">
            <w:pPr>
              <w:widowControl/>
              <w:spacing w:line="480" w:lineRule="atLeast"/>
              <w:jc w:val="center"/>
              <w:rPr>
                <w:rFonts w:hint="default"/>
                <w:b/>
                <w:bCs/>
                <w:kern w:val="0"/>
                <w:sz w:val="24"/>
                <w:szCs w:val="20"/>
                <w:highlight w:val="none"/>
                <w:lang w:val="en-US"/>
              </w:rPr>
            </w:pPr>
            <w:r>
              <w:rPr>
                <w:rFonts w:hint="eastAsia"/>
                <w:b/>
                <w:bCs/>
                <w:kern w:val="0"/>
                <w:szCs w:val="20"/>
                <w:highlight w:val="none"/>
                <w:lang w:val="en-US" w:eastAsia="zh-CN"/>
              </w:rPr>
              <w:t>报价（元）</w:t>
            </w:r>
          </w:p>
        </w:tc>
      </w:tr>
      <w:tr w14:paraId="40A8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exact"/>
        </w:trPr>
        <w:tc>
          <w:tcPr>
            <w:tcW w:w="5143" w:type="dxa"/>
            <w:tcBorders>
              <w:top w:val="single" w:color="auto" w:sz="4" w:space="0"/>
              <w:left w:val="single" w:color="auto" w:sz="4" w:space="0"/>
              <w:bottom w:val="single" w:color="auto" w:sz="4" w:space="0"/>
              <w:right w:val="single" w:color="auto" w:sz="4" w:space="0"/>
            </w:tcBorders>
            <w:noWrap w:val="0"/>
            <w:vAlign w:val="center"/>
          </w:tcPr>
          <w:p w14:paraId="7389EC3C">
            <w:pPr>
              <w:pStyle w:val="5"/>
              <w:rPr>
                <w:rFonts w:hint="eastAsia"/>
                <w:color w:val="000000" w:themeColor="text1"/>
                <w:highlight w:val="none"/>
                <w:lang w:eastAsia="zh-CN"/>
                <w14:textFill>
                  <w14:solidFill>
                    <w14:schemeClr w14:val="tx1"/>
                  </w14:solidFill>
                </w14:textFill>
              </w:rPr>
            </w:pPr>
            <w:r>
              <w:rPr>
                <w:rFonts w:hint="eastAsia" w:ascii="宋体" w:hAnsi="宋体" w:cs="宋体"/>
                <w:color w:val="auto"/>
                <w:sz w:val="24"/>
                <w:highlight w:val="none"/>
                <w:lang w:val="en-US" w:eastAsia="zh-CN"/>
              </w:rPr>
              <w:t>参展2026国际康养产业博览会的布展服务</w:t>
            </w:r>
          </w:p>
          <w:p w14:paraId="20F6806A">
            <w:pPr>
              <w:widowControl/>
              <w:spacing w:line="480" w:lineRule="atLeast"/>
              <w:jc w:val="center"/>
              <w:rPr>
                <w:kern w:val="0"/>
                <w:sz w:val="1"/>
                <w:szCs w:val="20"/>
                <w:highlight w:val="none"/>
              </w:rPr>
            </w:pPr>
          </w:p>
        </w:tc>
        <w:tc>
          <w:tcPr>
            <w:tcW w:w="3236" w:type="dxa"/>
            <w:tcBorders>
              <w:top w:val="single" w:color="auto" w:sz="4" w:space="0"/>
              <w:left w:val="single" w:color="auto" w:sz="4" w:space="0"/>
              <w:bottom w:val="single" w:color="auto" w:sz="4" w:space="0"/>
              <w:right w:val="single" w:color="auto" w:sz="4" w:space="0"/>
            </w:tcBorders>
            <w:noWrap w:val="0"/>
            <w:vAlign w:val="center"/>
          </w:tcPr>
          <w:p w14:paraId="1FCB9DA3">
            <w:pPr>
              <w:widowControl/>
              <w:spacing w:line="480" w:lineRule="atLeast"/>
              <w:jc w:val="center"/>
              <w:rPr>
                <w:kern w:val="0"/>
                <w:sz w:val="1"/>
                <w:szCs w:val="20"/>
                <w:highlight w:val="none"/>
              </w:rPr>
            </w:pPr>
          </w:p>
        </w:tc>
      </w:tr>
      <w:tr w14:paraId="6860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8379" w:type="dxa"/>
            <w:gridSpan w:val="2"/>
            <w:tcBorders>
              <w:top w:val="single" w:color="auto" w:sz="4" w:space="0"/>
              <w:left w:val="single" w:color="auto" w:sz="4" w:space="0"/>
              <w:bottom w:val="single" w:color="auto" w:sz="4" w:space="0"/>
              <w:right w:val="single" w:color="auto" w:sz="4" w:space="0"/>
            </w:tcBorders>
            <w:noWrap w:val="0"/>
            <w:vAlign w:val="top"/>
          </w:tcPr>
          <w:p w14:paraId="4A7B7251">
            <w:pPr>
              <w:widowControl/>
              <w:spacing w:line="360" w:lineRule="auto"/>
              <w:ind w:firstLine="120" w:firstLineChars="50"/>
              <w:jc w:val="left"/>
              <w:rPr>
                <w:kern w:val="0"/>
                <w:sz w:val="24"/>
                <w:highlight w:val="none"/>
              </w:rPr>
            </w:pPr>
          </w:p>
          <w:p w14:paraId="6C8F8B58">
            <w:pPr>
              <w:widowControl/>
              <w:spacing w:line="360" w:lineRule="auto"/>
              <w:ind w:firstLine="120" w:firstLineChars="50"/>
              <w:jc w:val="left"/>
              <w:rPr>
                <w:rFonts w:hint="eastAsia" w:eastAsia="宋体"/>
                <w:kern w:val="0"/>
                <w:sz w:val="24"/>
                <w:highlight w:val="none"/>
                <w:u w:val="single"/>
                <w:lang w:val="en-US" w:eastAsia="zh-CN"/>
              </w:rPr>
            </w:pPr>
            <w:r>
              <w:rPr>
                <w:kern w:val="0"/>
                <w:sz w:val="24"/>
                <w:highlight w:val="none"/>
              </w:rPr>
              <w:t>投标报价总计：</w:t>
            </w:r>
            <w:r>
              <w:rPr>
                <w:kern w:val="0"/>
                <w:sz w:val="24"/>
                <w:highlight w:val="none"/>
                <w:u w:val="single"/>
              </w:rPr>
              <w:t xml:space="preserve">                    </w:t>
            </w:r>
            <w:r>
              <w:rPr>
                <w:rFonts w:hint="eastAsia"/>
                <w:kern w:val="0"/>
                <w:sz w:val="24"/>
                <w:highlight w:val="none"/>
                <w:u w:val="single"/>
              </w:rPr>
              <w:t xml:space="preserve">  </w:t>
            </w:r>
            <w:r>
              <w:rPr>
                <w:kern w:val="0"/>
                <w:sz w:val="24"/>
                <w:highlight w:val="none"/>
                <w:u w:val="single"/>
              </w:rPr>
              <w:t xml:space="preserve">  </w:t>
            </w:r>
            <w:r>
              <w:rPr>
                <w:rFonts w:hint="eastAsia"/>
                <w:kern w:val="0"/>
                <w:sz w:val="24"/>
                <w:highlight w:val="none"/>
                <w:u w:val="single"/>
                <w:lang w:val="en-US" w:eastAsia="zh-CN"/>
              </w:rPr>
              <w:t>元</w:t>
            </w:r>
          </w:p>
          <w:p w14:paraId="720BA2E3">
            <w:pPr>
              <w:widowControl/>
              <w:spacing w:line="360" w:lineRule="auto"/>
              <w:ind w:left="180"/>
              <w:jc w:val="left"/>
              <w:rPr>
                <w:kern w:val="0"/>
                <w:sz w:val="24"/>
                <w:highlight w:val="none"/>
              </w:rPr>
            </w:pPr>
            <w:r>
              <w:rPr>
                <w:kern w:val="0"/>
                <w:sz w:val="24"/>
                <w:highlight w:val="none"/>
              </w:rPr>
              <w:t>（大写）：</w:t>
            </w:r>
          </w:p>
        </w:tc>
      </w:tr>
    </w:tbl>
    <w:p w14:paraId="25A8E0AD">
      <w:pPr>
        <w:spacing w:line="400" w:lineRule="exact"/>
        <w:rPr>
          <w:rFonts w:hint="eastAsia" w:ascii="宋体" w:hAnsi="宋体"/>
          <w:color w:val="000000" w:themeColor="text1"/>
          <w:sz w:val="24"/>
          <w:highlight w:val="none"/>
          <w14:textFill>
            <w14:solidFill>
              <w14:schemeClr w14:val="tx1"/>
            </w14:solidFill>
          </w14:textFill>
        </w:rPr>
      </w:pPr>
    </w:p>
    <w:p w14:paraId="3A48E010">
      <w:pPr>
        <w:spacing w:line="40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r>
        <w:rPr>
          <w:rFonts w:ascii="宋体" w:hAnsi="宋体"/>
          <w:color w:val="000000" w:themeColor="text1"/>
          <w:sz w:val="24"/>
          <w:highlight w:val="none"/>
          <w14:textFill>
            <w14:solidFill>
              <w14:schemeClr w14:val="tx1"/>
            </w14:solidFill>
          </w14:textFill>
        </w:rPr>
        <w:t>: 1</w:t>
      </w:r>
      <w:r>
        <w:rPr>
          <w:rFonts w:hint="eastAsia" w:ascii="宋体" w:hAnsi="宋体"/>
          <w:color w:val="000000" w:themeColor="text1"/>
          <w:sz w:val="24"/>
          <w:highlight w:val="none"/>
          <w14:textFill>
            <w14:solidFill>
              <w14:schemeClr w14:val="tx1"/>
            </w14:solidFill>
          </w14:textFill>
        </w:rPr>
        <w:t>、报价一经涂改，应在涂改处加盖单位公章或者由法定代表人或授权委托人签字或盖章，否则其投标作无效标处理。</w:t>
      </w:r>
    </w:p>
    <w:p w14:paraId="5E93AE97">
      <w:pPr>
        <w:spacing w:line="4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w:t>
      </w:r>
      <w:r>
        <w:rPr>
          <w:rFonts w:ascii="宋体" w:hAnsi="宋体"/>
          <w:color w:val="000000" w:themeColor="text1"/>
          <w:sz w:val="24"/>
          <w:highlight w:val="none"/>
          <w14:textFill>
            <w14:solidFill>
              <w14:schemeClr w14:val="tx1"/>
            </w14:solidFill>
          </w14:textFill>
        </w:rPr>
        <w:t>投标报价是履行合同的最终价格，应包括</w:t>
      </w:r>
      <w:r>
        <w:rPr>
          <w:rFonts w:hint="eastAsia" w:ascii="宋体" w:hAnsi="宋体"/>
          <w:color w:val="000000" w:themeColor="text1"/>
          <w:sz w:val="24"/>
          <w:highlight w:val="none"/>
          <w14:textFill>
            <w14:solidFill>
              <w14:schemeClr w14:val="tx1"/>
            </w14:solidFill>
          </w14:textFill>
        </w:rPr>
        <w:t>运维人员工资、社保、技术指导、售后服务、税金、利润等完成本项目服务的所有费用。投标人的报价如有缺漏项，也将被视为投标优惠，已包含在总价范围内。</w:t>
      </w:r>
    </w:p>
    <w:p w14:paraId="5E7E8A6F">
      <w:pPr>
        <w:pStyle w:val="2"/>
        <w:numPr>
          <w:ilvl w:val="0"/>
          <w:numId w:val="0"/>
        </w:numPr>
        <w:outlineLvl w:val="0"/>
        <w:rPr>
          <w:color w:val="000000" w:themeColor="text1"/>
          <w:highlight w:val="none"/>
          <w14:textFill>
            <w14:solidFill>
              <w14:schemeClr w14:val="tx1"/>
            </w14:solidFill>
          </w14:textFill>
        </w:rPr>
      </w:pPr>
    </w:p>
    <w:p w14:paraId="205C1CA5">
      <w:pPr>
        <w:snapToGrid w:val="0"/>
        <w:spacing w:before="50" w:after="50"/>
        <w:ind w:left="-3" w:leftChars="-72" w:right="-817" w:rightChars="-389" w:hanging="148" w:hangingChars="62"/>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投标人名称（盖章）：</w:t>
      </w:r>
    </w:p>
    <w:p w14:paraId="38627696">
      <w:pPr>
        <w:snapToGrid w:val="0"/>
        <w:spacing w:before="50" w:after="50"/>
        <w:ind w:firstLine="480" w:firstLineChars="200"/>
        <w:rPr>
          <w:rFonts w:ascii="宋体" w:hAnsi="宋体"/>
          <w:color w:val="000000" w:themeColor="text1"/>
          <w:sz w:val="24"/>
          <w:szCs w:val="20"/>
          <w:highlight w:val="none"/>
          <w14:textFill>
            <w14:solidFill>
              <w14:schemeClr w14:val="tx1"/>
            </w14:solidFill>
          </w14:textFill>
        </w:rPr>
      </w:pPr>
    </w:p>
    <w:p w14:paraId="26EB378A">
      <w:pPr>
        <w:snapToGrid w:val="0"/>
        <w:spacing w:before="50" w:after="50"/>
        <w:ind w:left="-3" w:leftChars="-72" w:right="-817" w:rightChars="-389" w:hanging="148" w:hangingChars="62"/>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法定代表人或授权代表（签字）：</w:t>
      </w:r>
    </w:p>
    <w:p w14:paraId="05AF8D7B">
      <w:pPr>
        <w:snapToGrid w:val="0"/>
        <w:spacing w:before="50" w:after="50"/>
        <w:ind w:left="-3" w:leftChars="-72" w:right="-817" w:rightChars="-389" w:hanging="148" w:hangingChars="62"/>
        <w:jc w:val="center"/>
        <w:rPr>
          <w:rFonts w:hint="eastAsia" w:ascii="宋体" w:hAnsi="宋体"/>
          <w:color w:val="000000" w:themeColor="text1"/>
          <w:sz w:val="24"/>
          <w:highlight w:val="none"/>
          <w:lang w:val="en-US" w:eastAsia="zh-CN"/>
          <w14:textFill>
            <w14:solidFill>
              <w14:schemeClr w14:val="tx1"/>
            </w14:solidFill>
          </w14:textFill>
        </w:rPr>
      </w:pPr>
    </w:p>
    <w:p w14:paraId="27C7FAA8">
      <w:pPr>
        <w:snapToGrid w:val="0"/>
        <w:spacing w:before="50" w:after="50"/>
        <w:ind w:left="88" w:leftChars="42" w:right="-817" w:rightChars="-389" w:firstLine="3681" w:firstLineChars="1534"/>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联系方式：</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p>
    <w:p w14:paraId="623AB384">
      <w:pPr>
        <w:snapToGrid w:val="0"/>
        <w:spacing w:before="50" w:after="50"/>
        <w:ind w:left="-3" w:leftChars="-72" w:right="-817" w:rightChars="-389" w:hanging="148" w:hangingChars="62"/>
        <w:jc w:val="center"/>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w:t>
      </w:r>
    </w:p>
    <w:p w14:paraId="5F7740EB">
      <w:pPr>
        <w:snapToGrid w:val="0"/>
        <w:spacing w:before="50" w:after="50"/>
        <w:ind w:left="-3" w:leftChars="-72" w:right="-817" w:rightChars="-389" w:hanging="148" w:hangingChars="62"/>
        <w:jc w:val="center"/>
        <w:rPr>
          <w:color w:val="000000" w:themeColor="text1"/>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日期：</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2C1C49CB">
      <w:pPr>
        <w:spacing w:line="360" w:lineRule="auto"/>
        <w:rPr>
          <w:color w:val="000000" w:themeColor="text1"/>
          <w:highlight w:val="none"/>
          <w14:textFill>
            <w14:solidFill>
              <w14:schemeClr w14:val="tx1"/>
            </w14:solidFill>
          </w14:textFill>
        </w:rPr>
      </w:pPr>
    </w:p>
    <w:p w14:paraId="5450342E">
      <w:pPr>
        <w:spacing w:line="360" w:lineRule="auto"/>
        <w:rPr>
          <w:color w:val="000000" w:themeColor="text1"/>
          <w:highlight w:val="none"/>
          <w14:textFill>
            <w14:solidFill>
              <w14:schemeClr w14:val="tx1"/>
            </w14:solidFill>
          </w14:textFill>
        </w:rPr>
      </w:pPr>
    </w:p>
    <w:p w14:paraId="2CDD4072">
      <w:pPr>
        <w:spacing w:after="120" w:afterLines="50" w:line="400" w:lineRule="exact"/>
        <w:ind w:left="540" w:leftChars="257"/>
        <w:rPr>
          <w:rFonts w:ascii="宋体" w:hAnsi="宋体"/>
          <w:color w:val="000000" w:themeColor="text1"/>
          <w:szCs w:val="21"/>
          <w:highlight w:val="none"/>
          <w14:textFill>
            <w14:solidFill>
              <w14:schemeClr w14:val="tx1"/>
            </w14:solidFill>
          </w14:textFill>
        </w:rPr>
      </w:pPr>
      <w:bookmarkStart w:id="1" w:name="_Toc185326514"/>
      <w:r>
        <w:rPr>
          <w:rFonts w:hint="eastAsia" w:ascii="宋体" w:hAnsi="宋体" w:cs="Arial"/>
          <w:color w:val="000000" w:themeColor="text1"/>
          <w:highlight w:val="none"/>
          <w14:textFill>
            <w14:solidFill>
              <w14:schemeClr w14:val="tx1"/>
            </w14:solidFill>
          </w14:textFill>
        </w:rPr>
        <w:t xml:space="preserve">                </w:t>
      </w:r>
      <w:bookmarkEnd w:id="1"/>
    </w:p>
    <w:p w14:paraId="62381E43">
      <w:pPr>
        <w:numPr>
          <w:ilvl w:val="0"/>
          <w:numId w:val="0"/>
        </w:numPr>
        <w:ind w:leftChars="200"/>
        <w:rPr>
          <w:rFonts w:hint="eastAsia"/>
          <w:color w:val="000000" w:themeColor="text1"/>
          <w:highlight w:val="none"/>
          <w:lang w:val="en-US" w:eastAsia="zh-CN"/>
          <w14:textFill>
            <w14:solidFill>
              <w14:schemeClr w14:val="tx1"/>
            </w14:solidFill>
          </w14:textFill>
        </w:rPr>
      </w:pPr>
    </w:p>
    <w:p w14:paraId="55F5F314">
      <w:pPr>
        <w:pStyle w:val="3"/>
        <w:rPr>
          <w:rFonts w:hint="default"/>
          <w:color w:val="000000" w:themeColor="text1"/>
          <w:highlight w:val="none"/>
          <w:lang w:val="en-US" w:eastAsia="zh-CN"/>
          <w14:textFill>
            <w14:solidFill>
              <w14:schemeClr w14:val="tx1"/>
            </w14:solidFill>
          </w14:textFill>
        </w:rPr>
      </w:pPr>
    </w:p>
    <w:p w14:paraId="0C59DC3B">
      <w:pPr>
        <w:rPr>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创艺简标宋">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C7327">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- 39 -</w:t>
    </w:r>
    <w:r>
      <w:fldChar w:fldCharType="end"/>
    </w:r>
  </w:p>
  <w:p w14:paraId="47F4A208">
    <w:pPr>
      <w:pStyle w:val="8"/>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63CB1">
    <w:pPr>
      <w:spacing w:line="196" w:lineRule="auto"/>
      <w:ind w:left="4767"/>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F416C">
    <w:pPr>
      <w:pStyle w:val="9"/>
      <w:pBdr>
        <w:bottom w:val="none" w:color="auto" w:sz="0" w:space="1"/>
      </w:pBdr>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33E2BD"/>
    <w:multiLevelType w:val="singleLevel"/>
    <w:tmpl w:val="C433E2BD"/>
    <w:lvl w:ilvl="0" w:tentative="0">
      <w:start w:val="8"/>
      <w:numFmt w:val="chineseCounting"/>
      <w:suff w:val="nothing"/>
      <w:lvlText w:val="%1、"/>
      <w:lvlJc w:val="left"/>
      <w:rPr>
        <w:rFonts w:hint="eastAsia"/>
      </w:rPr>
    </w:lvl>
  </w:abstractNum>
  <w:abstractNum w:abstractNumId="1">
    <w:nsid w:val="763060DB"/>
    <w:multiLevelType w:val="multilevel"/>
    <w:tmpl w:val="763060DB"/>
    <w:lvl w:ilvl="0" w:tentative="0">
      <w:start w:val="1"/>
      <w:numFmt w:val="japaneseCounting"/>
      <w:lvlText w:val="第%1章"/>
      <w:lvlJc w:val="left"/>
      <w:pPr>
        <w:tabs>
          <w:tab w:val="left" w:pos="2715"/>
        </w:tabs>
        <w:ind w:left="2715" w:hanging="1275"/>
      </w:pPr>
      <w:rPr>
        <w:rFonts w:hint="eastAsia"/>
      </w:rPr>
    </w:lvl>
    <w:lvl w:ilvl="1" w:tentative="0">
      <w:start w:val="1"/>
      <w:numFmt w:val="japaneseCounting"/>
      <w:lvlText w:val="%2、"/>
      <w:lvlJc w:val="left"/>
      <w:pPr>
        <w:tabs>
          <w:tab w:val="left" w:pos="2580"/>
        </w:tabs>
        <w:ind w:left="2580" w:hanging="720"/>
      </w:pPr>
      <w:rPr>
        <w:rFonts w:hint="eastAsia"/>
      </w:rPr>
    </w:lvl>
    <w:lvl w:ilvl="2" w:tentative="0">
      <w:start w:val="1"/>
      <w:numFmt w:val="lowerRoman"/>
      <w:lvlText w:val="%3."/>
      <w:lvlJc w:val="right"/>
      <w:pPr>
        <w:tabs>
          <w:tab w:val="left" w:pos="2700"/>
        </w:tabs>
        <w:ind w:left="2700" w:hanging="420"/>
      </w:pPr>
    </w:lvl>
    <w:lvl w:ilvl="3" w:tentative="0">
      <w:start w:val="1"/>
      <w:numFmt w:val="decimal"/>
      <w:lvlText w:val="%4."/>
      <w:lvlJc w:val="left"/>
      <w:pPr>
        <w:tabs>
          <w:tab w:val="left" w:pos="3120"/>
        </w:tabs>
        <w:ind w:left="3120" w:hanging="420"/>
      </w:pPr>
    </w:lvl>
    <w:lvl w:ilvl="4" w:tentative="0">
      <w:start w:val="1"/>
      <w:numFmt w:val="lowerLetter"/>
      <w:lvlText w:val="%5)"/>
      <w:lvlJc w:val="left"/>
      <w:pPr>
        <w:tabs>
          <w:tab w:val="left" w:pos="3540"/>
        </w:tabs>
        <w:ind w:left="3540" w:hanging="420"/>
      </w:pPr>
    </w:lvl>
    <w:lvl w:ilvl="5" w:tentative="0">
      <w:start w:val="1"/>
      <w:numFmt w:val="lowerRoman"/>
      <w:lvlText w:val="%6."/>
      <w:lvlJc w:val="right"/>
      <w:pPr>
        <w:tabs>
          <w:tab w:val="left" w:pos="3960"/>
        </w:tabs>
        <w:ind w:left="3960" w:hanging="420"/>
      </w:pPr>
    </w:lvl>
    <w:lvl w:ilvl="6" w:tentative="0">
      <w:start w:val="1"/>
      <w:numFmt w:val="decimal"/>
      <w:lvlText w:val="%7."/>
      <w:lvlJc w:val="left"/>
      <w:pPr>
        <w:tabs>
          <w:tab w:val="left" w:pos="4380"/>
        </w:tabs>
        <w:ind w:left="4380" w:hanging="420"/>
      </w:pPr>
    </w:lvl>
    <w:lvl w:ilvl="7" w:tentative="0">
      <w:start w:val="1"/>
      <w:numFmt w:val="lowerLetter"/>
      <w:lvlText w:val="%8)"/>
      <w:lvlJc w:val="left"/>
      <w:pPr>
        <w:tabs>
          <w:tab w:val="left" w:pos="4800"/>
        </w:tabs>
        <w:ind w:left="4800" w:hanging="420"/>
      </w:pPr>
    </w:lvl>
    <w:lvl w:ilvl="8" w:tentative="0">
      <w:start w:val="1"/>
      <w:numFmt w:val="lowerRoman"/>
      <w:lvlText w:val="%9."/>
      <w:lvlJc w:val="right"/>
      <w:pPr>
        <w:tabs>
          <w:tab w:val="left" w:pos="5220"/>
        </w:tabs>
        <w:ind w:left="522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kNTMxNWFiMTQxZDJkMzU0MTM1MTJiYThjZTE2ZjQifQ=="/>
  </w:docVars>
  <w:rsids>
    <w:rsidRoot w:val="00000000"/>
    <w:rsid w:val="052C77A1"/>
    <w:rsid w:val="087A34B2"/>
    <w:rsid w:val="0F227143"/>
    <w:rsid w:val="22856C16"/>
    <w:rsid w:val="259C5D6E"/>
    <w:rsid w:val="2FBA026E"/>
    <w:rsid w:val="3A770F7E"/>
    <w:rsid w:val="41AF1B95"/>
    <w:rsid w:val="450002F1"/>
    <w:rsid w:val="5A652ECC"/>
    <w:rsid w:val="610879CB"/>
    <w:rsid w:val="6CB341DB"/>
    <w:rsid w:val="720D4290"/>
    <w:rsid w:val="75484091"/>
    <w:rsid w:val="7A003CFB"/>
    <w:rsid w:val="7C5855EB"/>
    <w:rsid w:val="7F337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4"/>
    <w:basedOn w:val="1"/>
    <w:next w:val="1"/>
    <w:qFormat/>
    <w:uiPriority w:val="0"/>
    <w:pPr>
      <w:keepNext/>
      <w:keepLines/>
      <w:spacing w:line="540" w:lineRule="atLeast"/>
      <w:outlineLvl w:val="3"/>
    </w:pPr>
    <w:rPr>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99"/>
    <w:pPr>
      <w:adjustRightInd w:val="0"/>
      <w:spacing w:line="312" w:lineRule="atLeast"/>
      <w:ind w:firstLine="420"/>
      <w:textAlignment w:val="baseline"/>
    </w:pPr>
    <w:rPr>
      <w:kern w:val="0"/>
      <w:szCs w:val="20"/>
    </w:rPr>
  </w:style>
  <w:style w:type="paragraph" w:styleId="5">
    <w:name w:val="Body Text Indent"/>
    <w:basedOn w:val="1"/>
    <w:next w:val="1"/>
    <w:qFormat/>
    <w:uiPriority w:val="0"/>
    <w:pPr>
      <w:ind w:left="480" w:hanging="480" w:hangingChars="200"/>
    </w:pPr>
    <w:rPr>
      <w:sz w:val="24"/>
    </w:rPr>
  </w:style>
  <w:style w:type="paragraph" w:styleId="6">
    <w:name w:val="Body Text"/>
    <w:basedOn w:val="1"/>
    <w:qFormat/>
    <w:uiPriority w:val="0"/>
    <w:pPr>
      <w:spacing w:after="120" w:afterLines="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2"/>
    <w:basedOn w:val="5"/>
    <w:next w:val="1"/>
    <w:qFormat/>
    <w:uiPriority w:val="0"/>
    <w:pPr>
      <w:spacing w:after="120" w:line="240" w:lineRule="auto"/>
      <w:ind w:left="420" w:leftChars="200" w:firstLine="420"/>
    </w:pPr>
    <w:rPr>
      <w:shd w:val="clear" w:color="auto" w:fill="auto"/>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paragraph" w:customStyle="1" w:styleId="17">
    <w:name w:val="BodyText"/>
    <w:basedOn w:val="1"/>
    <w:qFormat/>
    <w:uiPriority w:val="0"/>
    <w:pPr>
      <w:spacing w:after="120"/>
      <w:jc w:val="both"/>
      <w:textAlignment w:val="baseline"/>
    </w:pPr>
  </w:style>
  <w:style w:type="character" w:customStyle="1" w:styleId="18">
    <w:name w:val="NormalCharacter"/>
    <w:qFormat/>
    <w:uiPriority w:val="0"/>
    <w:rPr>
      <w:kern w:val="2"/>
      <w:sz w:val="21"/>
      <w:szCs w:val="24"/>
      <w:lang w:val="en-US" w:eastAsia="zh-CN" w:bidi="ar-SA"/>
    </w:rPr>
  </w:style>
  <w:style w:type="character" w:customStyle="1" w:styleId="19">
    <w:name w:val="font31"/>
    <w:basedOn w:val="14"/>
    <w:qFormat/>
    <w:uiPriority w:val="0"/>
    <w:rPr>
      <w:rFonts w:hint="eastAsia" w:ascii="宋体" w:hAnsi="宋体" w:eastAsia="宋体" w:cs="宋体"/>
      <w:color w:val="000000"/>
      <w:sz w:val="21"/>
      <w:szCs w:val="21"/>
      <w:u w:val="none"/>
    </w:rPr>
  </w:style>
  <w:style w:type="character" w:customStyle="1" w:styleId="20">
    <w:name w:val="font01"/>
    <w:basedOn w:val="14"/>
    <w:qFormat/>
    <w:uiPriority w:val="0"/>
    <w:rPr>
      <w:rFonts w:ascii="Calibri" w:hAnsi="Calibri" w:cs="Calibri"/>
      <w:color w:val="000000"/>
      <w:sz w:val="21"/>
      <w:szCs w:val="21"/>
      <w:u w:val="none"/>
    </w:rPr>
  </w:style>
  <w:style w:type="character" w:customStyle="1" w:styleId="21">
    <w:name w:val="font61"/>
    <w:basedOn w:val="14"/>
    <w:qFormat/>
    <w:uiPriority w:val="0"/>
    <w:rPr>
      <w:rFonts w:hint="eastAsia" w:ascii="宋体" w:hAnsi="宋体" w:eastAsia="宋体" w:cs="宋体"/>
      <w:color w:val="000000"/>
      <w:sz w:val="21"/>
      <w:szCs w:val="21"/>
      <w:u w:val="none"/>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标题 7 New"/>
    <w:basedOn w:val="1"/>
    <w:next w:val="1"/>
    <w:qFormat/>
    <w:uiPriority w:val="0"/>
    <w:pPr>
      <w:keepNext/>
      <w:keepLines/>
      <w:widowControl/>
      <w:tabs>
        <w:tab w:val="left" w:pos="2520"/>
      </w:tabs>
      <w:spacing w:before="240" w:beforeLines="0" w:after="64" w:afterLines="0" w:line="317" w:lineRule="auto"/>
      <w:ind w:left="1296" w:hanging="1296"/>
      <w:jc w:val="left"/>
      <w:outlineLvl w:val="6"/>
    </w:pPr>
    <w:rPr>
      <w:b/>
      <w:kern w:val="0"/>
      <w:szCs w:val="20"/>
    </w:rPr>
  </w:style>
  <w:style w:type="paragraph" w:customStyle="1" w:styleId="24">
    <w:name w:val="U_正文2"/>
    <w:basedOn w:val="1"/>
    <w:qFormat/>
    <w:uiPriority w:val="0"/>
    <w:pPr>
      <w:spacing w:beforeLines="10" w:afterLines="10" w:line="300" w:lineRule="auto"/>
    </w:pPr>
    <w:rPr>
      <w:sz w:val="24"/>
      <w:szCs w:val="20"/>
    </w:rPr>
  </w:style>
  <w:style w:type="paragraph" w:customStyle="1" w:styleId="25">
    <w:name w:val="正文首行缩进 21"/>
    <w:basedOn w:val="5"/>
    <w:next w:val="26"/>
    <w:qFormat/>
    <w:uiPriority w:val="0"/>
    <w:pPr>
      <w:tabs>
        <w:tab w:val="left" w:pos="0"/>
        <w:tab w:val="left" w:pos="993"/>
        <w:tab w:val="left" w:pos="1134"/>
      </w:tabs>
      <w:spacing w:after="120"/>
      <w:ind w:left="420" w:leftChars="200" w:firstLine="420"/>
    </w:pPr>
    <w:rPr>
      <w:rFonts w:cs="宋体"/>
      <w:sz w:val="21"/>
      <w:szCs w:val="21"/>
    </w:rPr>
  </w:style>
  <w:style w:type="paragraph" w:customStyle="1" w:styleId="26">
    <w:name w:val="xl53"/>
    <w:basedOn w:val="1"/>
    <w:next w:val="1"/>
    <w:qFormat/>
    <w:uiPriority w:val="0"/>
    <w:pPr>
      <w:spacing w:before="280" w:after="280" w:line="100" w:lineRule="exact"/>
      <w:jc w:val="center"/>
    </w:pPr>
    <w:rPr>
      <w:b/>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3143</Words>
  <Characters>3329</Characters>
  <Lines>0</Lines>
  <Paragraphs>0</Paragraphs>
  <TotalTime>215</TotalTime>
  <ScaleCrop>false</ScaleCrop>
  <LinksUpToDate>false</LinksUpToDate>
  <CharactersWithSpaces>3569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2023-06-12T08:23:00Z</dcterms:created>
  <dc:creator>Administrator</dc:creator>
  <cp:lastModifiedBy>rabbit</cp:lastModifiedBy>
  <dcterms:modified xsi:type="dcterms:W3CDTF">2026-05-06T05:08:46Z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7AF7999C9974498691ED38088C1179D7_13</vt:lpwstr>
  </property>
  <property fmtid="{D5CDD505-2E9C-101B-9397-08002B2CF9AE}" pid="4" name="KSOTemplateDocerSaveRecord">
    <vt:lpwstr>eyJoZGlkIjoiMjM3YzJmYmQ2ZDZiODZhNDhlYjY5NTgxNDg0NWYzOTIiLCJ1c2VySWQiOiIxMjM5NjgwOTMyIn0=</vt:lpwstr>
  </property>
</Properties>
</file>