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97EF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K" w:hAnsi="方正仿宋_GBK" w:eastAsia="方正仿宋_GBK" w:cs="方正仿宋_GBK"/>
          <w:b w:val="0"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  <w:t>附件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val="en-US" w:eastAsia="zh-CN"/>
        </w:rPr>
        <w:t>一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  <w:t>：义乌市义亭镇中心卫生院医疗责任险、公众责任险附加电梯责任险赔付标准、要求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  <w:br w:type="textWrapping"/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  <w:t>一、医疗责任险赔付标准、要求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  <w:br w:type="textWrapping"/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  <w:t>1、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28"/>
          <w:szCs w:val="28"/>
          <w:highlight w:val="none"/>
        </w:rPr>
        <w:t>医务人员具有流动性，在年医务人员数量上下浮动不超过10%时，要求对保费以及案件赔付不产生影响。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  <w:br w:type="textWrapping"/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  <w:t>2、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28"/>
          <w:szCs w:val="28"/>
          <w:highlight w:val="none"/>
          <w:lang w:eastAsia="zh-CN"/>
        </w:rPr>
        <w:t>医疗责任险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28"/>
          <w:szCs w:val="28"/>
          <w:highlight w:val="none"/>
          <w:lang w:val="en-US" w:eastAsia="zh-CN"/>
        </w:rPr>
        <w:t>免赔额：每次赔偿金额的5%或1000元，以高者为准。</w:t>
      </w:r>
    </w:p>
    <w:p w14:paraId="4ACE841A">
      <w:pPr>
        <w:numPr>
          <w:ilvl w:val="0"/>
          <w:numId w:val="1"/>
        </w:numPr>
        <w:rPr>
          <w:rFonts w:hint="eastAsia" w:ascii="方正仿宋_GBK" w:hAnsi="方正仿宋_GBK" w:eastAsia="方正仿宋_GBK" w:cs="方正仿宋_GBK"/>
          <w:b w:val="0"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  <w:t>医疗责任累计赔偿限额为100万元，每次事故赔偿限额为100万元，其中每次事故每人赔偿限额为25万元，精神损害每人责任限额为7.5万元，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28"/>
          <w:szCs w:val="28"/>
          <w:highlight w:val="none"/>
          <w:lang w:val="en-US" w:eastAsia="zh-CN"/>
        </w:rPr>
        <w:t>法律费用每次赔偿限额2.5万元，法律费用累计赔偿额为10万元。</w:t>
      </w:r>
    </w:p>
    <w:p w14:paraId="5F79756A">
      <w:pPr>
        <w:numPr>
          <w:ilvl w:val="0"/>
          <w:numId w:val="1"/>
        </w:numPr>
        <w:ind w:left="0" w:leftChars="0" w:firstLine="0" w:firstLineChars="0"/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  <w:t>附加外请医务人员责任附加险，累计及每次赔偿限额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val="en-US" w:eastAsia="zh-CN"/>
        </w:rPr>
        <w:t>100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  <w:t>万，每人赔偿限额25万。 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  <w:br w:type="textWrapping"/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  <w:t>二、公众责任险附加电梯责任险赔付标准、要求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  <w:br w:type="textWrapping"/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  <w:t>1、累计最高赔偿限额80万元；每次事故最高赔偿限额80万元，每次事故每人人身意外伤害最高赔偿20万元（其中意外伤害医疗费用最高赔偿限额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  <w:t>万元），每次事故每人财产损失赔偿限额2万元。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  <w:br w:type="textWrapping"/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  <w:t>、每次事故绝对免赔额为200元或损失金额的5%,两者以高者为准。</w:t>
      </w:r>
    </w:p>
    <w:p w14:paraId="28D68AB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D8A28030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8837C1"/>
    <w:multiLevelType w:val="singleLevel"/>
    <w:tmpl w:val="558837C1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6F5FBC"/>
    <w:rsid w:val="6B6F5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tabs>
        <w:tab w:val="left" w:pos="208"/>
      </w:tabs>
      <w:ind w:firstLine="420" w:firstLineChars="100"/>
    </w:pPr>
  </w:style>
  <w:style w:type="paragraph" w:styleId="3">
    <w:name w:val="Body Text"/>
    <w:basedOn w:val="1"/>
    <w:unhideWhenUsed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2026-04-16T02:25:00Z</dcterms:created>
  <dc:creator>中情局CIA</dc:creator>
  <cp:lastModifiedBy>中情局CIA</cp:lastModifiedBy>
  <dcterms:modified xsi:type="dcterms:W3CDTF">2026-04-16T02:25:16Z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CACA58BFBE3E44A7A6403342C5AC5AC6_11</vt:lpwstr>
  </property>
  <property fmtid="{D5CDD505-2E9C-101B-9397-08002B2CF9AE}" pid="4" name="KSOTemplateDocerSaveRecord">
    <vt:lpwstr>eyJoZGlkIjoiMTUzNDM3NDdjNTBhNDMxZDFjNTgwNzY4ODM2NjMyMzQiLCJ1c2VySWQiOiIzNTUwMzk5NTYifQ==</vt:lpwstr>
  </property>
</Properties>
</file>