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DB66D">
      <w:pPr>
        <w:jc w:val="center"/>
        <w:rPr>
          <w:rFonts w:hint="eastAsia" w:ascii="宋体" w:hAnsi="宋体" w:eastAsia="宋体" w:cs="宋体"/>
          <w:b/>
          <w:bCs/>
          <w:sz w:val="44"/>
          <w:szCs w:val="44"/>
          <w:highlight w:val="none"/>
          <w:lang w:val="en-US" w:eastAsia="zh-CN"/>
        </w:rPr>
      </w:pPr>
      <w:bookmarkStart w:id="23" w:name="_GoBack"/>
      <w:bookmarkEnd w:id="23"/>
      <w:r>
        <w:rPr>
          <w:rFonts w:hint="eastAsia" w:ascii="宋体" w:hAnsi="宋体" w:eastAsia="宋体" w:cs="宋体"/>
          <w:b/>
          <w:bCs/>
          <w:sz w:val="44"/>
          <w:szCs w:val="44"/>
          <w:highlight w:val="none"/>
          <w:lang w:eastAsia="zh-CN"/>
        </w:rPr>
        <w:t>义乌市</w:t>
      </w:r>
      <w:r>
        <w:rPr>
          <w:rFonts w:hint="eastAsia" w:ascii="宋体" w:hAnsi="宋体" w:eastAsia="宋体" w:cs="宋体"/>
          <w:b/>
          <w:bCs/>
          <w:sz w:val="44"/>
          <w:szCs w:val="44"/>
          <w:highlight w:val="none"/>
          <w:lang w:val="en-US" w:eastAsia="zh-CN"/>
        </w:rPr>
        <w:t>稠江街道社区卫生服务中心</w:t>
      </w:r>
    </w:p>
    <w:p w14:paraId="568B1F70">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风管机空调</w:t>
      </w:r>
      <w:r>
        <w:rPr>
          <w:rFonts w:hint="eastAsia" w:ascii="宋体" w:hAnsi="宋体" w:eastAsia="宋体" w:cs="宋体"/>
          <w:b/>
          <w:bCs/>
          <w:sz w:val="44"/>
          <w:szCs w:val="44"/>
          <w:highlight w:val="none"/>
        </w:rPr>
        <w:t>采购</w:t>
      </w:r>
    </w:p>
    <w:p w14:paraId="729BDF63">
      <w:pPr>
        <w:tabs>
          <w:tab w:val="center" w:pos="4677"/>
          <w:tab w:val="left" w:pos="7365"/>
        </w:tabs>
        <w:jc w:val="center"/>
        <w:rPr>
          <w:rFonts w:hint="eastAsia" w:ascii="宋体" w:hAnsi="宋体" w:eastAsia="宋体" w:cs="宋体"/>
          <w:b/>
          <w:bCs/>
          <w:sz w:val="36"/>
          <w:szCs w:val="36"/>
          <w:highlight w:val="none"/>
        </w:rPr>
      </w:pPr>
    </w:p>
    <w:p w14:paraId="374A007C">
      <w:pPr>
        <w:tabs>
          <w:tab w:val="center" w:pos="4677"/>
          <w:tab w:val="left" w:pos="7365"/>
        </w:tabs>
        <w:jc w:val="center"/>
        <w:rPr>
          <w:rFonts w:hint="eastAsia" w:ascii="宋体" w:hAnsi="宋体" w:eastAsia="宋体" w:cs="宋体"/>
          <w:b/>
          <w:bCs/>
          <w:sz w:val="36"/>
          <w:szCs w:val="36"/>
          <w:highlight w:val="none"/>
        </w:rPr>
      </w:pPr>
    </w:p>
    <w:p w14:paraId="4E14AA61">
      <w:pPr>
        <w:tabs>
          <w:tab w:val="center" w:pos="4677"/>
          <w:tab w:val="left" w:pos="7365"/>
        </w:tabs>
        <w:jc w:val="center"/>
        <w:rPr>
          <w:rFonts w:hint="eastAsia" w:ascii="宋体" w:hAnsi="宋体" w:eastAsia="宋体" w:cs="宋体"/>
          <w:sz w:val="52"/>
          <w:highlight w:val="none"/>
        </w:rPr>
      </w:pPr>
      <w:r>
        <w:rPr>
          <w:rFonts w:hint="eastAsia" w:ascii="宋体" w:hAnsi="宋体" w:eastAsia="宋体" w:cs="宋体"/>
          <w:b/>
          <w:bCs/>
          <w:sz w:val="72"/>
          <w:highlight w:val="none"/>
        </w:rPr>
        <w:t>招标文件</w:t>
      </w:r>
    </w:p>
    <w:p w14:paraId="728FCD3C">
      <w:pPr>
        <w:jc w:val="center"/>
        <w:rPr>
          <w:rFonts w:hint="eastAsia" w:ascii="宋体" w:hAnsi="宋体" w:eastAsia="宋体" w:cs="宋体"/>
          <w:b/>
          <w:bCs/>
          <w:sz w:val="32"/>
          <w:highlight w:val="none"/>
        </w:rPr>
      </w:pPr>
    </w:p>
    <w:p w14:paraId="33106760">
      <w:pPr>
        <w:jc w:val="center"/>
        <w:rPr>
          <w:rFonts w:hint="eastAsia" w:ascii="宋体" w:hAnsi="宋体" w:eastAsia="宋体" w:cs="宋体"/>
          <w:b/>
          <w:bCs/>
          <w:sz w:val="32"/>
          <w:highlight w:val="none"/>
        </w:rPr>
      </w:pPr>
    </w:p>
    <w:p w14:paraId="545EED2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3213" w:firstLineChars="1000"/>
        <w:jc w:val="both"/>
        <w:textAlignment w:val="auto"/>
        <w:rPr>
          <w:rFonts w:hint="default" w:ascii="仿宋" w:hAnsi="仿宋" w:eastAsia="仿宋" w:cs="仿宋"/>
          <w:color w:val="000000"/>
          <w:sz w:val="32"/>
          <w:szCs w:val="32"/>
          <w:u w:val="single"/>
          <w:lang w:val="en-US" w:eastAsia="zh-CN"/>
        </w:rPr>
      </w:pPr>
      <w:r>
        <w:rPr>
          <w:rFonts w:hint="eastAsia" w:ascii="宋体" w:hAnsi="宋体" w:eastAsia="宋体" w:cs="宋体"/>
          <w:b/>
          <w:bCs/>
          <w:sz w:val="32"/>
          <w:highlight w:val="none"/>
        </w:rPr>
        <w:t>采购编号：</w:t>
      </w:r>
      <w:r>
        <w:rPr>
          <w:rFonts w:hint="eastAsia" w:ascii="仿宋" w:hAnsi="仿宋" w:eastAsia="仿宋" w:cs="仿宋"/>
          <w:color w:val="000000"/>
          <w:sz w:val="32"/>
          <w:szCs w:val="32"/>
          <w:u w:val="single"/>
          <w:lang w:val="en-US" w:eastAsia="zh-CN"/>
        </w:rPr>
        <w:t>CJYQCG202610</w:t>
      </w:r>
    </w:p>
    <w:p w14:paraId="6CFB4CDF">
      <w:pPr>
        <w:jc w:val="center"/>
        <w:rPr>
          <w:rFonts w:hint="eastAsia" w:ascii="仿宋" w:hAnsi="仿宋" w:eastAsia="仿宋" w:cs="仿宋"/>
          <w:b/>
          <w:bCs/>
          <w:sz w:val="32"/>
          <w:highlight w:val="none"/>
        </w:rPr>
      </w:pPr>
    </w:p>
    <w:p w14:paraId="19E1F252">
      <w:pPr>
        <w:jc w:val="center"/>
        <w:rPr>
          <w:rFonts w:hint="eastAsia" w:ascii="宋体" w:hAnsi="宋体" w:eastAsia="宋体" w:cs="宋体"/>
          <w:b/>
          <w:bCs/>
          <w:sz w:val="36"/>
          <w:highlight w:val="none"/>
        </w:rPr>
      </w:pPr>
    </w:p>
    <w:p w14:paraId="38D573BC">
      <w:pPr>
        <w:jc w:val="center"/>
        <w:rPr>
          <w:rFonts w:hint="eastAsia" w:ascii="宋体" w:hAnsi="宋体" w:eastAsia="宋体" w:cs="宋体"/>
          <w:b/>
          <w:bCs/>
          <w:sz w:val="36"/>
          <w:highlight w:val="none"/>
        </w:rPr>
      </w:pPr>
    </w:p>
    <w:p w14:paraId="39E421EE">
      <w:pPr>
        <w:jc w:val="center"/>
        <w:rPr>
          <w:rFonts w:hint="eastAsia" w:ascii="宋体" w:hAnsi="宋体" w:eastAsia="宋体" w:cs="宋体"/>
          <w:b/>
          <w:bCs/>
          <w:sz w:val="36"/>
          <w:highlight w:val="none"/>
        </w:rPr>
      </w:pPr>
    </w:p>
    <w:p w14:paraId="57E7E7A0">
      <w:pPr>
        <w:jc w:val="center"/>
        <w:rPr>
          <w:rFonts w:hint="eastAsia" w:ascii="宋体" w:hAnsi="宋体" w:eastAsia="宋体" w:cs="宋体"/>
          <w:b/>
          <w:bCs/>
          <w:sz w:val="36"/>
          <w:highlight w:val="none"/>
        </w:rPr>
      </w:pPr>
    </w:p>
    <w:p w14:paraId="779764D1">
      <w:pPr>
        <w:jc w:val="center"/>
        <w:rPr>
          <w:rFonts w:hint="eastAsia" w:ascii="宋体" w:hAnsi="宋体" w:eastAsia="宋体" w:cs="宋体"/>
          <w:b/>
          <w:bCs/>
          <w:sz w:val="36"/>
          <w:highlight w:val="none"/>
        </w:rPr>
      </w:pPr>
    </w:p>
    <w:p w14:paraId="68E6D8B1">
      <w:pPr>
        <w:jc w:val="center"/>
        <w:rPr>
          <w:rFonts w:hint="eastAsia" w:ascii="宋体" w:hAnsi="宋体" w:eastAsia="宋体" w:cs="宋体"/>
          <w:b/>
          <w:bCs/>
          <w:sz w:val="36"/>
          <w:highlight w:val="none"/>
        </w:rPr>
      </w:pPr>
    </w:p>
    <w:p w14:paraId="3ABE5073">
      <w:pPr>
        <w:jc w:val="center"/>
        <w:rPr>
          <w:rFonts w:hint="eastAsia" w:ascii="宋体" w:hAnsi="宋体" w:eastAsia="宋体" w:cs="宋体"/>
          <w:b/>
          <w:bCs/>
          <w:sz w:val="36"/>
          <w:highlight w:val="none"/>
        </w:rPr>
      </w:pPr>
    </w:p>
    <w:p w14:paraId="0D6D8EE0">
      <w:pPr>
        <w:jc w:val="center"/>
        <w:rPr>
          <w:rFonts w:hint="eastAsia" w:ascii="宋体" w:hAnsi="宋体" w:eastAsia="宋体" w:cs="宋体"/>
          <w:b/>
          <w:bCs/>
          <w:sz w:val="36"/>
          <w:highlight w:val="none"/>
        </w:rPr>
      </w:pPr>
    </w:p>
    <w:p w14:paraId="3A46172A">
      <w:pPr>
        <w:jc w:val="center"/>
        <w:rPr>
          <w:rFonts w:hint="eastAsia" w:ascii="宋体" w:hAnsi="宋体" w:eastAsia="宋体" w:cs="宋体"/>
          <w:b/>
          <w:bCs/>
          <w:sz w:val="36"/>
          <w:highlight w:val="none"/>
        </w:rPr>
      </w:pPr>
    </w:p>
    <w:p w14:paraId="3493408F">
      <w:pPr>
        <w:jc w:val="both"/>
        <w:rPr>
          <w:rFonts w:hint="eastAsia" w:ascii="宋体" w:hAnsi="宋体" w:eastAsia="宋体" w:cs="宋体"/>
          <w:b/>
          <w:bCs/>
          <w:sz w:val="36"/>
          <w:highlight w:val="none"/>
        </w:rPr>
      </w:pPr>
    </w:p>
    <w:p w14:paraId="3214309C">
      <w:pPr>
        <w:jc w:val="center"/>
        <w:rPr>
          <w:rFonts w:hint="eastAsia" w:ascii="宋体" w:hAnsi="宋体" w:eastAsia="宋体" w:cs="宋体"/>
          <w:b/>
          <w:sz w:val="36"/>
          <w:highlight w:val="none"/>
        </w:rPr>
      </w:pPr>
      <w:r>
        <w:rPr>
          <w:rFonts w:hint="eastAsia" w:ascii="宋体" w:hAnsi="宋体" w:eastAsia="宋体" w:cs="宋体"/>
          <w:b/>
          <w:bCs/>
          <w:sz w:val="36"/>
          <w:highlight w:val="none"/>
          <w:lang w:eastAsia="zh-CN"/>
        </w:rPr>
        <w:t>二</w:t>
      </w:r>
      <w:r>
        <w:rPr>
          <w:rFonts w:hint="eastAsia" w:ascii="宋体" w:hAnsi="宋体" w:eastAsia="宋体" w:cs="宋体"/>
          <w:b/>
          <w:bCs/>
          <w:sz w:val="36"/>
          <w:highlight w:val="none"/>
          <w:lang w:val="en-US" w:eastAsia="zh-CN"/>
        </w:rPr>
        <w:t>〇</w:t>
      </w:r>
      <w:r>
        <w:rPr>
          <w:rFonts w:hint="eastAsia" w:ascii="宋体" w:hAnsi="宋体" w:eastAsia="宋体" w:cs="宋体"/>
          <w:b/>
          <w:bCs/>
          <w:sz w:val="36"/>
          <w:highlight w:val="none"/>
          <w:lang w:eastAsia="zh-CN"/>
        </w:rPr>
        <w:t>二</w:t>
      </w:r>
      <w:r>
        <w:rPr>
          <w:rFonts w:hint="eastAsia" w:ascii="宋体" w:hAnsi="宋体" w:eastAsia="宋体" w:cs="宋体"/>
          <w:b/>
          <w:bCs/>
          <w:sz w:val="36"/>
          <w:highlight w:val="none"/>
          <w:lang w:val="en-US" w:eastAsia="zh-CN"/>
        </w:rPr>
        <w:t>六</w:t>
      </w:r>
      <w:r>
        <w:rPr>
          <w:rFonts w:hint="eastAsia" w:ascii="宋体" w:hAnsi="宋体" w:eastAsia="宋体" w:cs="宋体"/>
          <w:b/>
          <w:bCs/>
          <w:sz w:val="36"/>
          <w:highlight w:val="none"/>
        </w:rPr>
        <w:t>年</w:t>
      </w:r>
      <w:r>
        <w:rPr>
          <w:rFonts w:hint="eastAsia" w:ascii="宋体" w:hAnsi="宋体" w:eastAsia="宋体" w:cs="宋体"/>
          <w:b/>
          <w:bCs/>
          <w:sz w:val="36"/>
          <w:highlight w:val="none"/>
          <w:lang w:val="en-US" w:eastAsia="zh-CN"/>
        </w:rPr>
        <w:t xml:space="preserve"> 三</w:t>
      </w:r>
      <w:r>
        <w:rPr>
          <w:rFonts w:hint="eastAsia" w:ascii="宋体" w:hAnsi="宋体" w:eastAsia="宋体" w:cs="宋体"/>
          <w:b/>
          <w:bCs/>
          <w:sz w:val="36"/>
          <w:highlight w:val="none"/>
        </w:rPr>
        <w:t>月</w:t>
      </w:r>
    </w:p>
    <w:p w14:paraId="1DE45C12">
      <w:pPr>
        <w:pStyle w:val="7"/>
        <w:spacing w:before="120" w:after="120" w:line="360" w:lineRule="auto"/>
        <w:ind w:firstLine="883" w:firstLineChars="200"/>
        <w:jc w:val="center"/>
        <w:rPr>
          <w:rFonts w:hint="eastAsia" w:ascii="宋体" w:hAnsi="宋体" w:eastAsia="宋体" w:cs="宋体"/>
          <w:b/>
          <w:sz w:val="44"/>
          <w:szCs w:val="44"/>
          <w:highlight w:val="none"/>
        </w:rPr>
        <w:sectPr>
          <w:headerReference r:id="rId5" w:type="default"/>
          <w:footerReference r:id="rId6" w:type="default"/>
          <w:footerReference r:id="rId7" w:type="even"/>
          <w:pgSz w:w="12240" w:h="15840"/>
          <w:pgMar w:top="873" w:right="1134" w:bottom="1157" w:left="1134" w:header="720" w:footer="720" w:gutter="0"/>
          <w:pgNumType w:fmt="numberInDash"/>
          <w:cols w:space="720" w:num="1"/>
          <w:titlePg/>
          <w:docGrid w:linePitch="312" w:charSpace="0"/>
        </w:sectPr>
      </w:pPr>
    </w:p>
    <w:p w14:paraId="11457A42">
      <w:pPr>
        <w:pStyle w:val="7"/>
        <w:spacing w:before="120" w:after="120" w:line="360" w:lineRule="auto"/>
        <w:ind w:firstLine="883" w:firstLineChars="200"/>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招标文件目录</w:t>
      </w:r>
    </w:p>
    <w:p w14:paraId="3B1DDCCE">
      <w:pPr>
        <w:pStyle w:val="10"/>
        <w:rPr>
          <w:rFonts w:hint="eastAsia" w:ascii="宋体" w:hAnsi="宋体" w:eastAsia="宋体" w:cs="宋体"/>
          <w:b/>
          <w:highlight w:val="none"/>
        </w:rPr>
      </w:pPr>
    </w:p>
    <w:p w14:paraId="46A0A2CC">
      <w:pPr>
        <w:pStyle w:val="10"/>
        <w:ind w:firstLine="241" w:firstLineChars="100"/>
        <w:rPr>
          <w:rFonts w:hint="eastAsia" w:ascii="宋体" w:hAnsi="宋体" w:eastAsia="宋体" w:cs="宋体"/>
          <w:b/>
          <w:bCs/>
          <w:sz w:val="21"/>
          <w:highlight w:val="none"/>
        </w:rPr>
      </w:pP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TOC \o "1-3" \h \z \u </w:instrText>
      </w:r>
      <w:r>
        <w:rPr>
          <w:rFonts w:hint="eastAsia" w:ascii="宋体" w:hAnsi="宋体" w:eastAsia="宋体" w:cs="宋体"/>
          <w:b/>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"file:///C:\\Documents%20and%20Settings\\Administrator\\Application%20Data\\Foxmail\\FoxmailTemp(26)\\动植物招标文件（新版）.doc" \l "_Toc362250684#_Toc362250684" </w:instrText>
      </w:r>
      <w:r>
        <w:rPr>
          <w:rFonts w:hint="eastAsia" w:ascii="宋体" w:hAnsi="宋体" w:eastAsia="宋体" w:cs="宋体"/>
          <w:highlight w:val="none"/>
        </w:rPr>
        <w:fldChar w:fldCharType="separate"/>
      </w:r>
      <w:r>
        <w:rPr>
          <w:rStyle w:val="14"/>
          <w:rFonts w:hint="eastAsia" w:ascii="宋体" w:hAnsi="宋体" w:eastAsia="宋体" w:cs="宋体"/>
          <w:highlight w:val="none"/>
        </w:rPr>
        <w:t>第一章　</w:t>
      </w:r>
      <w:r>
        <w:rPr>
          <w:rStyle w:val="14"/>
          <w:rFonts w:hint="eastAsia" w:ascii="宋体" w:hAnsi="宋体" w:eastAsia="宋体" w:cs="宋体"/>
          <w:highlight w:val="none"/>
          <w:lang w:val="en-US" w:eastAsia="zh-CN"/>
        </w:rPr>
        <w:t>招标</w:t>
      </w:r>
      <w:r>
        <w:rPr>
          <w:rStyle w:val="14"/>
          <w:rFonts w:hint="eastAsia" w:ascii="宋体" w:hAnsi="宋体" w:eastAsia="宋体" w:cs="宋体"/>
          <w:highlight w:val="none"/>
        </w:rPr>
        <w:t>公告</w:t>
      </w:r>
      <w:r>
        <w:rPr>
          <w:rFonts w:hint="eastAsia" w:ascii="宋体" w:hAnsi="宋体" w:eastAsia="宋体" w:cs="宋体"/>
          <w:highlight w:val="none"/>
        </w:rPr>
        <w:fldChar w:fldCharType="end"/>
      </w:r>
    </w:p>
    <w:p w14:paraId="32402261">
      <w:pPr>
        <w:pStyle w:val="10"/>
        <w:rPr>
          <w:rStyle w:val="14"/>
          <w:rFonts w:hint="eastAsia" w:ascii="宋体" w:hAnsi="宋体" w:eastAsia="宋体" w:cs="宋体"/>
          <w:highlight w:val="none"/>
        </w:rPr>
      </w:pPr>
    </w:p>
    <w:p w14:paraId="628763FC">
      <w:pPr>
        <w:pStyle w:val="10"/>
        <w:ind w:firstLine="240" w:firstLineChars="100"/>
        <w:rPr>
          <w:rFonts w:hint="default"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"file:///C:\\Documents%20and%20Settings\\Administrator\\Application%20Data\\Foxmail\\FoxmailTemp(26)\\动植物招标文件（新版）.doc" \l "_Toc362250685#_Toc362250685" </w:instrText>
      </w:r>
      <w:r>
        <w:rPr>
          <w:rFonts w:hint="eastAsia" w:ascii="宋体" w:hAnsi="宋体" w:eastAsia="宋体" w:cs="宋体"/>
          <w:highlight w:val="none"/>
        </w:rPr>
        <w:fldChar w:fldCharType="separate"/>
      </w:r>
      <w:r>
        <w:rPr>
          <w:rStyle w:val="14"/>
          <w:rFonts w:hint="eastAsia" w:ascii="宋体" w:hAnsi="宋体" w:eastAsia="宋体" w:cs="宋体"/>
          <w:highlight w:val="none"/>
        </w:rPr>
        <w:t>第二章　</w:t>
      </w:r>
      <w:r>
        <w:rPr>
          <w:rFonts w:hint="eastAsia" w:ascii="宋体" w:hAnsi="宋体" w:eastAsia="宋体" w:cs="宋体"/>
          <w:highlight w:val="none"/>
        </w:rPr>
        <w:fldChar w:fldCharType="end"/>
      </w:r>
      <w:r>
        <w:rPr>
          <w:rFonts w:hint="eastAsia" w:ascii="宋体" w:hAnsi="宋体" w:eastAsia="宋体" w:cs="宋体"/>
          <w:highlight w:val="none"/>
          <w:lang w:val="en-US" w:eastAsia="zh-CN"/>
        </w:rPr>
        <w:t>投标须知</w:t>
      </w:r>
    </w:p>
    <w:p w14:paraId="53063327">
      <w:pPr>
        <w:pStyle w:val="10"/>
        <w:ind w:firstLine="240" w:firstLineChars="100"/>
        <w:rPr>
          <w:rStyle w:val="14"/>
          <w:rFonts w:hint="eastAsia" w:ascii="宋体" w:hAnsi="宋体" w:eastAsia="宋体" w:cs="宋体"/>
          <w:highlight w:val="none"/>
        </w:rPr>
      </w:pPr>
    </w:p>
    <w:p w14:paraId="3151D49F">
      <w:pPr>
        <w:pStyle w:val="10"/>
        <w:ind w:firstLine="240" w:firstLineChars="100"/>
        <w:rPr>
          <w:rStyle w:val="14"/>
          <w:rFonts w:hint="eastAsia" w:ascii="宋体" w:hAnsi="宋体" w:eastAsia="宋体" w:cs="宋体"/>
          <w:highlight w:val="none"/>
        </w:rPr>
      </w:pPr>
      <w:r>
        <w:rPr>
          <w:rStyle w:val="14"/>
          <w:rFonts w:hint="eastAsia" w:ascii="宋体" w:hAnsi="宋体" w:eastAsia="宋体" w:cs="宋体"/>
          <w:highlight w:val="none"/>
          <w:lang w:val="en-US" w:eastAsia="zh-CN"/>
        </w:rPr>
        <w:t xml:space="preserve">第三章  </w:t>
      </w:r>
      <w:r>
        <w:rPr>
          <w:rStyle w:val="14"/>
          <w:rFonts w:hint="eastAsia" w:ascii="宋体" w:hAnsi="宋体" w:eastAsia="宋体" w:cs="宋体"/>
          <w:highlight w:val="none"/>
        </w:rPr>
        <w:t>招标内容及</w:t>
      </w:r>
      <w:r>
        <w:rPr>
          <w:rStyle w:val="14"/>
          <w:rFonts w:hint="eastAsia" w:ascii="宋体" w:hAnsi="宋体" w:eastAsia="宋体" w:cs="宋体"/>
          <w:highlight w:val="none"/>
          <w:lang w:val="en-US" w:eastAsia="zh-CN"/>
        </w:rPr>
        <w:t>相关</w:t>
      </w:r>
      <w:r>
        <w:rPr>
          <w:rStyle w:val="14"/>
          <w:rFonts w:hint="eastAsia" w:ascii="宋体" w:hAnsi="宋体" w:eastAsia="宋体" w:cs="宋体"/>
          <w:highlight w:val="none"/>
        </w:rPr>
        <w:t>要求</w:t>
      </w:r>
    </w:p>
    <w:p w14:paraId="68182B04">
      <w:pPr>
        <w:pStyle w:val="10"/>
        <w:tabs>
          <w:tab w:val="left" w:pos="1020"/>
        </w:tabs>
        <w:ind w:firstLine="240" w:firstLineChars="100"/>
        <w:rPr>
          <w:rFonts w:hint="eastAsia" w:ascii="宋体" w:hAnsi="宋体" w:eastAsia="宋体" w:cs="宋体"/>
          <w:highlight w:val="none"/>
          <w:lang w:val="en-US" w:eastAsia="zh-CN"/>
        </w:rPr>
      </w:pPr>
    </w:p>
    <w:p w14:paraId="13889958">
      <w:pPr>
        <w:pStyle w:val="10"/>
        <w:tabs>
          <w:tab w:val="left" w:pos="1020"/>
        </w:tabs>
        <w:ind w:firstLine="240" w:firstLineChars="100"/>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第四章  </w:t>
      </w:r>
      <w:r>
        <w:rPr>
          <w:rStyle w:val="14"/>
          <w:rFonts w:hint="eastAsia"/>
        </w:rPr>
        <w:t>投标文件的</w:t>
      </w:r>
      <w:r>
        <w:rPr>
          <w:rStyle w:val="14"/>
          <w:rFonts w:hint="eastAsia" w:eastAsia="宋体"/>
          <w:lang w:val="en-US" w:eastAsia="zh-CN"/>
        </w:rPr>
        <w:t>要求</w:t>
      </w:r>
    </w:p>
    <w:p w14:paraId="7AEC2704">
      <w:pPr>
        <w:pStyle w:val="10"/>
        <w:rPr>
          <w:rStyle w:val="14"/>
          <w:rFonts w:hint="eastAsia" w:ascii="宋体" w:hAnsi="宋体" w:eastAsia="宋体" w:cs="宋体"/>
          <w:highlight w:val="none"/>
          <w:lang w:val="en-US" w:eastAsia="zh-CN"/>
        </w:rPr>
      </w:pPr>
    </w:p>
    <w:p w14:paraId="77ADFCFA">
      <w:pPr>
        <w:pStyle w:val="10"/>
        <w:ind w:firstLine="240" w:firstLineChars="100"/>
        <w:rPr>
          <w:rStyle w:val="14"/>
          <w:rFonts w:hint="eastAsia" w:ascii="宋体" w:hAnsi="宋体" w:eastAsia="宋体" w:cs="宋体"/>
          <w:highlight w:val="none"/>
          <w:lang w:val="en-US" w:eastAsia="zh-CN"/>
        </w:rPr>
      </w:pPr>
      <w:r>
        <w:rPr>
          <w:rStyle w:val="14"/>
          <w:rFonts w:hint="eastAsia" w:ascii="宋体" w:hAnsi="宋体" w:eastAsia="宋体" w:cs="宋体"/>
          <w:highlight w:val="none"/>
          <w:lang w:val="en-US" w:eastAsia="zh-CN"/>
        </w:rPr>
        <w:t xml:space="preserve">第五章  </w:t>
      </w:r>
      <w:r>
        <w:rPr>
          <w:rStyle w:val="14"/>
          <w:rFonts w:hint="eastAsia" w:ascii="Times New Roman" w:hAnsi="Times New Roman" w:eastAsia="宋体" w:cs="Times New Roman"/>
        </w:rPr>
        <w:t>开标、评标和定标须知</w:t>
      </w:r>
    </w:p>
    <w:p w14:paraId="747592B0">
      <w:pPr>
        <w:pStyle w:val="10"/>
        <w:ind w:firstLine="240" w:firstLineChars="100"/>
        <w:rPr>
          <w:rFonts w:hint="eastAsia" w:ascii="宋体" w:hAnsi="宋体" w:eastAsia="宋体" w:cs="宋体"/>
          <w:highlight w:val="none"/>
        </w:rPr>
      </w:pPr>
    </w:p>
    <w:p w14:paraId="3598455F">
      <w:pPr>
        <w:pStyle w:val="10"/>
        <w:ind w:firstLine="240" w:firstLineChars="100"/>
        <w:rPr>
          <w:rFonts w:hint="eastAsia" w:ascii="宋体" w:hAnsi="宋体" w:eastAsia="宋体" w:cs="宋体"/>
          <w:b/>
          <w:bCs/>
          <w:sz w:val="21"/>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"file:///C:\\Documents%20and%20Settings\\Administrator\\Application%20Data\\Foxmail\\FoxmailTemp(26)\\动植物招标文件（新版）.doc" \l "_Toc362250692#_Toc362250692" </w:instrText>
      </w:r>
      <w:r>
        <w:rPr>
          <w:rFonts w:hint="eastAsia" w:ascii="宋体" w:hAnsi="宋体" w:eastAsia="宋体" w:cs="宋体"/>
          <w:highlight w:val="none"/>
        </w:rPr>
        <w:fldChar w:fldCharType="separate"/>
      </w:r>
      <w:r>
        <w:rPr>
          <w:rStyle w:val="14"/>
          <w:rFonts w:hint="eastAsia" w:ascii="宋体" w:hAnsi="宋体" w:eastAsia="宋体" w:cs="宋体"/>
          <w:highlight w:val="none"/>
        </w:rPr>
        <w:t>第</w:t>
      </w:r>
      <w:r>
        <w:rPr>
          <w:rStyle w:val="14"/>
          <w:rFonts w:hint="eastAsia" w:ascii="宋体" w:hAnsi="宋体" w:eastAsia="宋体" w:cs="宋体"/>
          <w:highlight w:val="none"/>
          <w:lang w:val="en-US" w:eastAsia="zh-CN"/>
        </w:rPr>
        <w:t>六</w:t>
      </w:r>
      <w:r>
        <w:rPr>
          <w:rStyle w:val="14"/>
          <w:rFonts w:hint="eastAsia" w:ascii="宋体" w:hAnsi="宋体" w:eastAsia="宋体" w:cs="宋体"/>
          <w:highlight w:val="none"/>
        </w:rPr>
        <w:t xml:space="preserve">章  </w:t>
      </w:r>
      <w:r>
        <w:rPr>
          <w:rFonts w:hint="eastAsia" w:ascii="宋体" w:hAnsi="宋体" w:eastAsia="宋体" w:cs="宋体"/>
          <w:highlight w:val="none"/>
        </w:rPr>
        <w:fldChar w:fldCharType="end"/>
      </w:r>
      <w:r>
        <w:rPr>
          <w:rStyle w:val="14"/>
          <w:rFonts w:hint="eastAsia" w:ascii="宋体" w:hAnsi="宋体" w:eastAsia="宋体" w:cs="宋体"/>
          <w:highlight w:val="none"/>
        </w:rPr>
        <w:t>合同主要条款</w:t>
      </w:r>
    </w:p>
    <w:p w14:paraId="1A8C1430">
      <w:pPr>
        <w:pStyle w:val="10"/>
        <w:tabs>
          <w:tab w:val="left" w:pos="1260"/>
        </w:tabs>
        <w:rPr>
          <w:rStyle w:val="14"/>
          <w:rFonts w:hint="eastAsia" w:ascii="宋体" w:hAnsi="宋体" w:eastAsia="宋体" w:cs="宋体"/>
          <w:highlight w:val="none"/>
        </w:rPr>
      </w:pPr>
    </w:p>
    <w:p w14:paraId="547B7172">
      <w:pPr>
        <w:pStyle w:val="10"/>
        <w:tabs>
          <w:tab w:val="left" w:pos="1020"/>
        </w:tabs>
        <w:ind w:firstLine="240" w:firstLineChars="100"/>
        <w:rPr>
          <w:rStyle w:val="14"/>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"file:///C:\\Documents%20and%20Settings\\Administrator\\Application%20Data\\Foxmail\\FoxmailTemp(26)\\动植物招标文件（新版）.doc" \l "_Toc362250703#_Toc362250703" </w:instrText>
      </w:r>
      <w:r>
        <w:rPr>
          <w:rFonts w:hint="eastAsia" w:ascii="宋体" w:hAnsi="宋体" w:eastAsia="宋体" w:cs="宋体"/>
          <w:highlight w:val="none"/>
        </w:rPr>
        <w:fldChar w:fldCharType="separate"/>
      </w:r>
      <w:r>
        <w:rPr>
          <w:rStyle w:val="14"/>
          <w:rFonts w:hint="eastAsia" w:ascii="宋体" w:hAnsi="宋体" w:eastAsia="宋体" w:cs="宋体"/>
          <w:highlight w:val="none"/>
        </w:rPr>
        <w:t>第</w:t>
      </w:r>
      <w:r>
        <w:rPr>
          <w:rStyle w:val="14"/>
          <w:rFonts w:hint="eastAsia" w:ascii="宋体" w:hAnsi="宋体" w:eastAsia="宋体" w:cs="宋体"/>
          <w:highlight w:val="none"/>
          <w:lang w:val="en-US" w:eastAsia="zh-CN"/>
        </w:rPr>
        <w:t>七</w:t>
      </w:r>
      <w:r>
        <w:rPr>
          <w:rStyle w:val="14"/>
          <w:rFonts w:hint="eastAsia" w:ascii="宋体" w:hAnsi="宋体" w:eastAsia="宋体" w:cs="宋体"/>
          <w:highlight w:val="none"/>
        </w:rPr>
        <w:t>章</w:t>
      </w:r>
      <w:r>
        <w:rPr>
          <w:rStyle w:val="14"/>
          <w:rFonts w:hint="eastAsia" w:ascii="宋体" w:hAnsi="宋体" w:eastAsia="宋体" w:cs="宋体"/>
          <w:b/>
          <w:bCs/>
          <w:color w:val="auto"/>
          <w:sz w:val="21"/>
          <w:highlight w:val="none"/>
          <w:u w:val="none"/>
        </w:rPr>
        <w:tab/>
      </w:r>
      <w:r>
        <w:rPr>
          <w:rStyle w:val="14"/>
          <w:rFonts w:hint="eastAsia" w:ascii="宋体" w:hAnsi="宋体" w:eastAsia="宋体" w:cs="宋体"/>
          <w:b/>
          <w:bCs/>
          <w:color w:val="auto"/>
          <w:sz w:val="21"/>
          <w:highlight w:val="none"/>
          <w:u w:val="none"/>
          <w:lang w:val="en-US" w:eastAsia="zh-CN"/>
        </w:rPr>
        <w:t xml:space="preserve">  </w:t>
      </w:r>
      <w:r>
        <w:rPr>
          <w:rStyle w:val="14"/>
          <w:rFonts w:hint="eastAsia" w:ascii="宋体" w:hAnsi="宋体" w:eastAsia="宋体" w:cs="宋体"/>
          <w:highlight w:val="none"/>
        </w:rPr>
        <w:t>投标文件部分格式</w:t>
      </w:r>
    </w:p>
    <w:p w14:paraId="7703AF13">
      <w:pPr>
        <w:pStyle w:val="10"/>
        <w:tabs>
          <w:tab w:val="left" w:pos="1020"/>
        </w:tabs>
        <w:ind w:firstLine="240" w:firstLineChars="100"/>
        <w:rPr>
          <w:rStyle w:val="14"/>
          <w:rFonts w:hint="eastAsia" w:ascii="宋体" w:hAnsi="宋体" w:eastAsia="宋体" w:cs="宋体"/>
          <w:highlight w:val="none"/>
          <w:lang w:val="en-US" w:eastAsia="zh-CN"/>
        </w:rPr>
      </w:pPr>
    </w:p>
    <w:p w14:paraId="54EB0958">
      <w:pPr>
        <w:pStyle w:val="10"/>
        <w:tabs>
          <w:tab w:val="left" w:pos="1020"/>
        </w:tabs>
        <w:ind w:firstLine="240" w:firstLineChars="100"/>
        <w:rPr>
          <w:rFonts w:hint="eastAsia" w:ascii="宋体" w:hAnsi="宋体" w:eastAsia="宋体" w:cs="宋体"/>
          <w:b/>
          <w:bCs/>
          <w:sz w:val="21"/>
          <w:highlight w:val="none"/>
        </w:rPr>
      </w:pPr>
      <w:r>
        <w:rPr>
          <w:rStyle w:val="14"/>
          <w:rFonts w:hint="eastAsia" w:ascii="宋体" w:hAnsi="宋体" w:eastAsia="宋体" w:cs="宋体"/>
          <w:highlight w:val="none"/>
          <w:lang w:val="en-US" w:eastAsia="zh-CN"/>
        </w:rPr>
        <w:t xml:space="preserve">  </w:t>
      </w:r>
      <w:r>
        <w:rPr>
          <w:rFonts w:hint="eastAsia" w:ascii="宋体" w:hAnsi="宋体" w:eastAsia="宋体" w:cs="宋体"/>
          <w:highlight w:val="none"/>
        </w:rPr>
        <w:fldChar w:fldCharType="end"/>
      </w:r>
    </w:p>
    <w:p w14:paraId="4E72E165">
      <w:pPr>
        <w:pStyle w:val="10"/>
        <w:rPr>
          <w:rStyle w:val="14"/>
          <w:rFonts w:hint="eastAsia" w:ascii="宋体" w:hAnsi="宋体" w:eastAsia="宋体" w:cs="宋体"/>
          <w:highlight w:val="none"/>
        </w:rPr>
      </w:pPr>
    </w:p>
    <w:p w14:paraId="58D5624D">
      <w:pPr>
        <w:rPr>
          <w:rFonts w:hint="eastAsia" w:ascii="宋体" w:hAnsi="宋体" w:eastAsia="宋体" w:cs="宋体"/>
          <w:highlight w:val="none"/>
        </w:rPr>
      </w:pPr>
      <w:r>
        <w:rPr>
          <w:rFonts w:hint="eastAsia" w:ascii="宋体" w:hAnsi="宋体" w:eastAsia="宋体" w:cs="宋体"/>
          <w:b/>
          <w:szCs w:val="30"/>
          <w:highlight w:val="none"/>
        </w:rPr>
        <w:fldChar w:fldCharType="end"/>
      </w:r>
    </w:p>
    <w:p w14:paraId="5E06CD01">
      <w:pPr>
        <w:rPr>
          <w:rFonts w:hint="eastAsia" w:ascii="宋体" w:hAnsi="宋体" w:eastAsia="宋体" w:cs="宋体"/>
          <w:highlight w:val="none"/>
        </w:rPr>
      </w:pPr>
    </w:p>
    <w:p w14:paraId="2081F809">
      <w:pPr>
        <w:rPr>
          <w:rFonts w:hint="eastAsia" w:ascii="宋体" w:hAnsi="宋体" w:eastAsia="宋体" w:cs="宋体"/>
          <w:highlight w:val="none"/>
        </w:rPr>
      </w:pPr>
    </w:p>
    <w:p w14:paraId="1F0CEB7D">
      <w:pPr>
        <w:rPr>
          <w:rFonts w:hint="eastAsia" w:ascii="宋体" w:hAnsi="宋体" w:eastAsia="宋体" w:cs="宋体"/>
          <w:highlight w:val="none"/>
        </w:rPr>
      </w:pPr>
    </w:p>
    <w:p w14:paraId="0F4BCB14">
      <w:pPr>
        <w:rPr>
          <w:rFonts w:hint="eastAsia" w:ascii="宋体" w:hAnsi="宋体" w:eastAsia="宋体" w:cs="宋体"/>
          <w:highlight w:val="none"/>
        </w:rPr>
      </w:pPr>
    </w:p>
    <w:p w14:paraId="6D400D56">
      <w:pPr>
        <w:rPr>
          <w:rFonts w:hint="eastAsia" w:ascii="宋体" w:hAnsi="宋体" w:eastAsia="宋体" w:cs="宋体"/>
          <w:highlight w:val="none"/>
        </w:rPr>
      </w:pPr>
    </w:p>
    <w:p w14:paraId="36F37BA0">
      <w:pPr>
        <w:rPr>
          <w:rFonts w:hint="eastAsia" w:ascii="宋体" w:hAnsi="宋体" w:eastAsia="宋体" w:cs="宋体"/>
          <w:highlight w:val="none"/>
        </w:rPr>
      </w:pPr>
    </w:p>
    <w:p w14:paraId="560AF488">
      <w:pPr>
        <w:rPr>
          <w:rFonts w:hint="eastAsia" w:ascii="宋体" w:hAnsi="宋体" w:eastAsia="宋体" w:cs="宋体"/>
          <w:highlight w:val="none"/>
        </w:rPr>
      </w:pPr>
    </w:p>
    <w:p w14:paraId="7BDC74D1">
      <w:pPr>
        <w:rPr>
          <w:rFonts w:hint="eastAsia" w:ascii="宋体" w:hAnsi="宋体" w:eastAsia="宋体" w:cs="宋体"/>
          <w:highlight w:val="none"/>
        </w:rPr>
      </w:pPr>
    </w:p>
    <w:p w14:paraId="230D4814">
      <w:pPr>
        <w:rPr>
          <w:rFonts w:hint="eastAsia" w:ascii="宋体" w:hAnsi="宋体" w:eastAsia="宋体" w:cs="宋体"/>
          <w:highlight w:val="none"/>
        </w:rPr>
      </w:pPr>
    </w:p>
    <w:p w14:paraId="43FCA1EA">
      <w:pPr>
        <w:rPr>
          <w:rFonts w:hint="eastAsia" w:ascii="宋体" w:hAnsi="宋体" w:eastAsia="宋体" w:cs="宋体"/>
          <w:highlight w:val="none"/>
        </w:rPr>
      </w:pPr>
    </w:p>
    <w:p w14:paraId="60A41171">
      <w:pPr>
        <w:rPr>
          <w:rFonts w:hint="eastAsia" w:ascii="宋体" w:hAnsi="宋体" w:eastAsia="宋体" w:cs="宋体"/>
          <w:highlight w:val="none"/>
        </w:rPr>
      </w:pPr>
    </w:p>
    <w:p w14:paraId="7BAECB0F">
      <w:pPr>
        <w:rPr>
          <w:rFonts w:hint="eastAsia" w:ascii="宋体" w:hAnsi="宋体" w:eastAsia="宋体" w:cs="宋体"/>
          <w:highlight w:val="none"/>
        </w:rPr>
      </w:pPr>
    </w:p>
    <w:p w14:paraId="5773E30A">
      <w:pPr>
        <w:rPr>
          <w:rFonts w:hint="eastAsia" w:ascii="宋体" w:hAnsi="宋体" w:eastAsia="宋体" w:cs="宋体"/>
          <w:highlight w:val="none"/>
        </w:rPr>
      </w:pPr>
    </w:p>
    <w:p w14:paraId="05E2E766">
      <w:pPr>
        <w:rPr>
          <w:rFonts w:hint="eastAsia" w:ascii="宋体" w:hAnsi="宋体" w:eastAsia="宋体" w:cs="宋体"/>
          <w:highlight w:val="none"/>
        </w:rPr>
      </w:pPr>
    </w:p>
    <w:p w14:paraId="44999FF1">
      <w:pPr>
        <w:pStyle w:val="3"/>
        <w:spacing w:before="0" w:after="0" w:line="360" w:lineRule="exact"/>
        <w:jc w:val="center"/>
        <w:rPr>
          <w:rFonts w:hint="eastAsia" w:ascii="宋体" w:hAnsi="宋体" w:eastAsia="宋体" w:cs="宋体"/>
          <w:sz w:val="36"/>
          <w:highlight w:val="none"/>
        </w:rPr>
        <w:sectPr>
          <w:footerReference r:id="rId10" w:type="first"/>
          <w:headerReference r:id="rId8" w:type="default"/>
          <w:footerReference r:id="rId9" w:type="default"/>
          <w:pgSz w:w="12240" w:h="15840"/>
          <w:pgMar w:top="1134" w:right="1134" w:bottom="1134" w:left="1418" w:header="851" w:footer="851" w:gutter="0"/>
          <w:pgNumType w:fmt="numberInDash" w:start="1"/>
          <w:cols w:space="720" w:num="1"/>
          <w:titlePg/>
          <w:docGrid w:linePitch="312" w:charSpace="0"/>
        </w:sectPr>
      </w:pPr>
    </w:p>
    <w:p w14:paraId="49AF689B">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6"/>
          <w:szCs w:val="36"/>
          <w:highlight w:val="none"/>
        </w:rPr>
      </w:pPr>
      <w:r>
        <w:rPr>
          <w:rFonts w:hint="eastAsia" w:ascii="宋体" w:hAnsi="宋体" w:eastAsia="宋体" w:cs="宋体"/>
          <w:sz w:val="36"/>
          <w:highlight w:val="none"/>
        </w:rPr>
        <w:t>第一章　</w:t>
      </w:r>
      <w:r>
        <w:rPr>
          <w:rFonts w:hint="eastAsia" w:ascii="宋体" w:hAnsi="宋体" w:eastAsia="宋体" w:cs="宋体"/>
          <w:sz w:val="36"/>
          <w:szCs w:val="36"/>
          <w:highlight w:val="none"/>
          <w:lang w:val="en-US" w:eastAsia="zh-CN"/>
        </w:rPr>
        <w:t>招标</w:t>
      </w:r>
      <w:r>
        <w:rPr>
          <w:rFonts w:hint="eastAsia" w:ascii="宋体" w:hAnsi="宋体" w:eastAsia="宋体" w:cs="宋体"/>
          <w:sz w:val="36"/>
          <w:szCs w:val="36"/>
          <w:highlight w:val="none"/>
        </w:rPr>
        <w:t>公告</w:t>
      </w:r>
    </w:p>
    <w:p w14:paraId="207E971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0"/>
        <w:rPr>
          <w:rFonts w:hint="eastAsia" w:ascii="宋体" w:hAnsi="宋体" w:eastAsia="宋体" w:cs="宋体"/>
          <w:sz w:val="24"/>
          <w:szCs w:val="24"/>
          <w:lang w:val="en-US" w:eastAsia="zh-CN"/>
        </w:rPr>
      </w:pPr>
      <w:bookmarkStart w:id="0" w:name="_Toc28359079"/>
      <w:bookmarkStart w:id="1" w:name="_Toc28359002"/>
      <w:bookmarkStart w:id="2" w:name="_Toc35393621"/>
      <w:bookmarkStart w:id="3" w:name="_Toc35393790"/>
      <w:bookmarkStart w:id="4" w:name="_Hlk24379207"/>
      <w:r>
        <w:rPr>
          <w:rFonts w:hint="eastAsia" w:ascii="宋体" w:hAnsi="宋体" w:eastAsia="宋体" w:cs="宋体"/>
          <w:sz w:val="24"/>
          <w:szCs w:val="24"/>
          <w:lang w:val="en-US" w:eastAsia="zh-CN"/>
        </w:rPr>
        <w:t>经医院“三重一大”会议研究同意，决定对义乌市稠江街道社区卫生服务中心</w:t>
      </w:r>
      <w:r>
        <w:rPr>
          <w:rFonts w:hint="eastAsia" w:ascii="宋体" w:hAnsi="宋体" w:eastAsia="宋体" w:cs="宋体"/>
          <w:sz w:val="24"/>
          <w:szCs w:val="24"/>
          <w:u w:val="single"/>
          <w:lang w:val="en-US" w:eastAsia="zh-CN"/>
        </w:rPr>
        <w:t>风管机空调</w:t>
      </w:r>
      <w:r>
        <w:rPr>
          <w:rFonts w:hint="eastAsia" w:ascii="宋体" w:hAnsi="宋体" w:eastAsia="宋体" w:cs="宋体"/>
          <w:b w:val="0"/>
          <w:bCs/>
          <w:sz w:val="24"/>
          <w:szCs w:val="24"/>
          <w:u w:val="single"/>
          <w:lang w:val="en-US" w:eastAsia="zh-CN"/>
        </w:rPr>
        <w:t>采购项目</w:t>
      </w:r>
      <w:r>
        <w:rPr>
          <w:rFonts w:hint="eastAsia" w:ascii="宋体" w:hAnsi="宋体" w:eastAsia="宋体" w:cs="宋体"/>
          <w:sz w:val="24"/>
          <w:szCs w:val="24"/>
          <w:lang w:val="en-US" w:eastAsia="zh-CN"/>
        </w:rPr>
        <w:t>开展公开招标，欢迎符合资质要求的供应商参加投标。</w:t>
      </w:r>
    </w:p>
    <w:p w14:paraId="69770021">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b w:val="0"/>
          <w:sz w:val="24"/>
          <w:szCs w:val="24"/>
          <w:highlight w:val="none"/>
        </w:rPr>
        <w:t>一、</w:t>
      </w:r>
      <w:bookmarkEnd w:id="0"/>
      <w:bookmarkEnd w:id="1"/>
      <w:bookmarkEnd w:id="2"/>
      <w:bookmarkEnd w:id="3"/>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编号：</w:t>
      </w:r>
      <w:r>
        <w:rPr>
          <w:rFonts w:hint="eastAsia" w:ascii="宋体" w:hAnsi="宋体" w:eastAsia="宋体" w:cs="宋体"/>
          <w:sz w:val="24"/>
          <w:highlight w:val="none"/>
          <w:u w:val="single"/>
          <w:lang w:val="en-US" w:eastAsia="zh-CN"/>
        </w:rPr>
        <w:t>CJYQCG202610</w:t>
      </w:r>
    </w:p>
    <w:p w14:paraId="1C0FD770">
      <w:pPr>
        <w:pStyle w:val="7"/>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outlineLvl w:val="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二、采购内容</w:t>
      </w:r>
      <w:r>
        <w:rPr>
          <w:rFonts w:hint="eastAsia" w:ascii="宋体" w:hAnsi="宋体" w:eastAsia="宋体" w:cs="宋体"/>
          <w:sz w:val="24"/>
          <w:highlight w:val="none"/>
        </w:rPr>
        <w:t>：</w:t>
      </w:r>
      <w:r>
        <w:rPr>
          <w:rFonts w:hint="eastAsia" w:ascii="宋体" w:hAnsi="宋体" w:eastAsia="宋体" w:cs="宋体"/>
          <w:b w:val="0"/>
          <w:bCs/>
          <w:sz w:val="24"/>
          <w:szCs w:val="24"/>
        </w:rPr>
        <w:t>义乌市稠江街道社区卫生服务中心</w:t>
      </w:r>
      <w:r>
        <w:rPr>
          <w:rFonts w:hint="eastAsia" w:hAnsi="宋体" w:eastAsia="宋体" w:cs="宋体"/>
          <w:b w:val="0"/>
          <w:bCs/>
          <w:sz w:val="24"/>
          <w:szCs w:val="24"/>
          <w:lang w:val="en-US" w:eastAsia="zh-CN"/>
        </w:rPr>
        <w:t>风管机空调</w:t>
      </w:r>
      <w:r>
        <w:rPr>
          <w:rFonts w:hint="eastAsia" w:ascii="宋体" w:hAnsi="宋体" w:eastAsia="宋体" w:cs="宋体"/>
          <w:sz w:val="24"/>
          <w:highlight w:val="none"/>
        </w:rPr>
        <w:t>采购</w:t>
      </w:r>
      <w:r>
        <w:rPr>
          <w:rFonts w:hint="eastAsia" w:hAnsi="宋体" w:eastAsia="宋体" w:cs="宋体"/>
          <w:sz w:val="24"/>
          <w:highlight w:val="none"/>
          <w:lang w:val="en-US" w:eastAsia="zh-CN"/>
        </w:rPr>
        <w:t>项目</w:t>
      </w:r>
      <w:r>
        <w:rPr>
          <w:rFonts w:hint="eastAsia" w:ascii="宋体" w:hAnsi="宋体" w:eastAsia="宋体" w:cs="宋体"/>
          <w:b w:val="0"/>
          <w:bCs/>
          <w:sz w:val="24"/>
          <w:szCs w:val="24"/>
        </w:rPr>
        <w:t>，具体内容、要求详见招标文件第</w:t>
      </w:r>
      <w:r>
        <w:rPr>
          <w:rFonts w:hint="eastAsia" w:hAnsi="宋体" w:eastAsia="宋体" w:cs="宋体"/>
          <w:b w:val="0"/>
          <w:bCs/>
          <w:sz w:val="24"/>
          <w:szCs w:val="24"/>
          <w:lang w:val="en-US" w:eastAsia="zh-CN"/>
        </w:rPr>
        <w:t>三</w:t>
      </w:r>
      <w:r>
        <w:rPr>
          <w:rFonts w:hint="eastAsia" w:ascii="宋体" w:hAnsi="宋体" w:eastAsia="宋体" w:cs="宋体"/>
          <w:b w:val="0"/>
          <w:bCs/>
          <w:sz w:val="24"/>
          <w:szCs w:val="24"/>
        </w:rPr>
        <w:t>章《招标</w:t>
      </w:r>
      <w:r>
        <w:rPr>
          <w:rFonts w:hint="eastAsia" w:hAnsi="宋体" w:eastAsia="宋体" w:cs="宋体"/>
          <w:b w:val="0"/>
          <w:bCs/>
          <w:sz w:val="24"/>
          <w:szCs w:val="24"/>
          <w:lang w:val="en-US" w:eastAsia="zh-CN"/>
        </w:rPr>
        <w:t>内容与相关</w:t>
      </w:r>
      <w:r>
        <w:rPr>
          <w:rFonts w:hint="eastAsia" w:ascii="宋体" w:hAnsi="宋体" w:eastAsia="宋体" w:cs="宋体"/>
          <w:b w:val="0"/>
          <w:bCs/>
          <w:sz w:val="24"/>
          <w:szCs w:val="24"/>
        </w:rPr>
        <w:t>要求》。</w:t>
      </w:r>
      <w:bookmarkEnd w:id="4"/>
    </w:p>
    <w:p w14:paraId="7A1A7057">
      <w:pPr>
        <w:pStyle w:val="2"/>
        <w:keepNext w:val="0"/>
        <w:keepLines w:val="0"/>
        <w:pageBreakBefore w:val="0"/>
        <w:widowControl w:val="0"/>
        <w:kinsoku/>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三、采购方式：</w:t>
      </w:r>
      <w:r>
        <w:rPr>
          <w:rFonts w:hint="eastAsia" w:ascii="宋体" w:hAnsi="宋体" w:eastAsia="宋体" w:cs="宋体"/>
          <w:sz w:val="24"/>
          <w:highlight w:val="none"/>
          <w:u w:val="single"/>
          <w:lang w:val="en-US" w:eastAsia="zh-CN"/>
        </w:rPr>
        <w:t>公开招标</w:t>
      </w:r>
    </w:p>
    <w:p w14:paraId="30569F11">
      <w:pPr>
        <w:pStyle w:val="2"/>
        <w:keepNext w:val="0"/>
        <w:keepLines w:val="0"/>
        <w:pageBreakBefore w:val="0"/>
        <w:widowControl w:val="0"/>
        <w:kinsoku/>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highlight w:val="none"/>
          <w:lang w:val="en-US" w:eastAsia="zh-CN"/>
        </w:rPr>
      </w:pPr>
      <w:bookmarkStart w:id="5" w:name="_Toc28359003"/>
      <w:bookmarkStart w:id="6" w:name="_Toc35393791"/>
      <w:bookmarkStart w:id="7" w:name="_Toc35393622"/>
      <w:bookmarkStart w:id="8" w:name="_Toc28359080"/>
      <w:r>
        <w:rPr>
          <w:rFonts w:hint="eastAsia" w:ascii="宋体" w:hAnsi="宋体" w:eastAsia="宋体" w:cs="宋体"/>
          <w:sz w:val="24"/>
          <w:highlight w:val="none"/>
          <w:lang w:val="en-US" w:eastAsia="zh-CN"/>
        </w:rPr>
        <w:t>四、采购预算及最高限价：本项目设最高限价</w:t>
      </w:r>
      <w:r>
        <w:rPr>
          <w:rFonts w:hint="eastAsia" w:ascii="宋体" w:hAnsi="宋体" w:eastAsia="宋体" w:cs="宋体"/>
          <w:sz w:val="24"/>
          <w:highlight w:val="none"/>
          <w:u w:val="single"/>
          <w:lang w:val="en-US" w:eastAsia="zh-CN"/>
        </w:rPr>
        <w:t xml:space="preserve"> 4.5 </w:t>
      </w:r>
      <w:r>
        <w:rPr>
          <w:rFonts w:hint="eastAsia" w:ascii="宋体" w:hAnsi="宋体" w:eastAsia="宋体" w:cs="宋体"/>
          <w:sz w:val="24"/>
          <w:highlight w:val="none"/>
          <w:lang w:val="en-US" w:eastAsia="zh-CN"/>
        </w:rPr>
        <w:t>万元，投标报价高于最高限价的，其投标均为无效标。合同</w:t>
      </w:r>
      <w:r>
        <w:rPr>
          <w:rFonts w:hint="eastAsia" w:ascii="宋体" w:hAnsi="宋体" w:eastAsia="宋体" w:cs="宋体"/>
          <w:sz w:val="24"/>
          <w:highlight w:val="none"/>
          <w:lang w:val="en-US" w:eastAsia="en-US"/>
        </w:rPr>
        <w:t>期限</w:t>
      </w:r>
      <w:r>
        <w:rPr>
          <w:rFonts w:hint="eastAsia" w:ascii="宋体" w:hAnsi="宋体" w:eastAsia="宋体" w:cs="宋体"/>
          <w:sz w:val="24"/>
          <w:highlight w:val="none"/>
          <w:lang w:val="en-US" w:eastAsia="zh-CN"/>
        </w:rPr>
        <w:t xml:space="preserve">为一次性合作。        </w:t>
      </w:r>
    </w:p>
    <w:p w14:paraId="53BD53E6">
      <w:pPr>
        <w:pStyle w:val="2"/>
        <w:keepNext w:val="0"/>
        <w:keepLines w:val="0"/>
        <w:pageBreakBefore w:val="0"/>
        <w:widowControl w:val="0"/>
        <w:kinsoku/>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五、供货要求及售后服务：</w:t>
      </w:r>
    </w:p>
    <w:p w14:paraId="2F63ADD8">
      <w:pPr>
        <w:pStyle w:val="2"/>
        <w:keepNext w:val="0"/>
        <w:keepLines w:val="0"/>
        <w:pageBreakBefore w:val="0"/>
        <w:widowControl w:val="0"/>
        <w:kinsoku/>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1.设备验收合格后保质期三年（生产厂家对设备另有超过相应年限保修规定的,按厂家规定，在此期间内，与保修和维修等相关的所有费用由乙方负责）。</w:t>
      </w:r>
    </w:p>
    <w:p w14:paraId="6970DCF3">
      <w:pPr>
        <w:pStyle w:val="2"/>
        <w:keepNext w:val="0"/>
        <w:keepLines w:val="0"/>
        <w:pageBreakBefore w:val="0"/>
        <w:widowControl w:val="0"/>
        <w:kinsoku/>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Arial"/>
          <w:color w:val="000000"/>
          <w:kern w:val="2"/>
          <w:sz w:val="24"/>
          <w:szCs w:val="28"/>
          <w:lang w:val="en-US" w:eastAsia="zh-CN" w:bidi="ar-SA"/>
        </w:rPr>
        <w:t>.在质保期内，甲方有故障申报，乙方须在半小时内对用户提出的维修要求做出响应并给出解决方案。若不能排除故意，乙方须在1小时内赶赴现场解决；若不能在 2 小时内解决，乙方须提供同等性能、同行配置的设备替换。</w:t>
      </w:r>
    </w:p>
    <w:p w14:paraId="7EA20B1B">
      <w:pPr>
        <w:pStyle w:val="2"/>
        <w:keepNext w:val="0"/>
        <w:keepLines w:val="0"/>
        <w:pageBreakBefore w:val="0"/>
        <w:widowControl w:val="0"/>
        <w:kinsoku/>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六、</w:t>
      </w:r>
      <w:bookmarkEnd w:id="5"/>
      <w:bookmarkEnd w:id="6"/>
      <w:bookmarkEnd w:id="7"/>
      <w:bookmarkEnd w:id="8"/>
      <w:bookmarkStart w:id="9" w:name="_Toc28359004"/>
      <w:bookmarkStart w:id="10" w:name="_Toc28359081"/>
      <w:r>
        <w:rPr>
          <w:rFonts w:hint="eastAsia" w:ascii="宋体" w:hAnsi="宋体" w:eastAsia="宋体" w:cs="宋体"/>
          <w:color w:val="auto"/>
          <w:sz w:val="24"/>
          <w:highlight w:val="none"/>
          <w:lang w:val="en-US" w:eastAsia="zh-CN"/>
        </w:rPr>
        <w:t>投标人的资格要求：</w:t>
      </w:r>
    </w:p>
    <w:p w14:paraId="2CD177B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Arial"/>
          <w:color w:val="000000"/>
          <w:sz w:val="24"/>
          <w:szCs w:val="28"/>
          <w:lang w:eastAsia="zh-CN"/>
        </w:rPr>
      </w:pPr>
      <w:r>
        <w:rPr>
          <w:rFonts w:hint="eastAsia" w:ascii="宋体" w:hAnsi="宋体" w:cs="Arial"/>
          <w:color w:val="000000"/>
          <w:sz w:val="24"/>
          <w:szCs w:val="28"/>
        </w:rPr>
        <w:t>1.在中国境内注册并具有独立法人资格的合法企业并已按规定时间通过年检；</w:t>
      </w:r>
    </w:p>
    <w:p w14:paraId="59D791A7">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Arial"/>
          <w:color w:val="000000"/>
          <w:sz w:val="24"/>
          <w:szCs w:val="28"/>
          <w:lang w:eastAsia="zh-CN"/>
        </w:rPr>
      </w:pPr>
      <w:r>
        <w:rPr>
          <w:rFonts w:hint="eastAsia" w:ascii="宋体" w:hAnsi="宋体" w:cs="Arial"/>
          <w:color w:val="000000"/>
          <w:sz w:val="24"/>
          <w:szCs w:val="28"/>
        </w:rPr>
        <w:t xml:space="preserve">2.有良好的商业信誉和健全的财务会计制度； </w:t>
      </w:r>
    </w:p>
    <w:p w14:paraId="4B22281F">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eastAsia="宋体" w:cs="Arial"/>
          <w:color w:val="000000"/>
          <w:sz w:val="24"/>
          <w:szCs w:val="28"/>
          <w:lang w:eastAsia="zh-CN"/>
        </w:rPr>
      </w:pPr>
      <w:r>
        <w:rPr>
          <w:rFonts w:hint="eastAsia" w:ascii="宋体" w:hAnsi="宋体" w:cs="Arial"/>
          <w:color w:val="000000"/>
          <w:sz w:val="24"/>
          <w:szCs w:val="28"/>
        </w:rPr>
        <w:t>3.有履行合同所必需的设备和专业技术能力；</w:t>
      </w:r>
    </w:p>
    <w:p w14:paraId="3858BF5E">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rPr>
      </w:pPr>
      <w:r>
        <w:rPr>
          <w:rFonts w:hint="eastAsia" w:ascii="宋体" w:hAnsi="宋体" w:cs="Arial"/>
          <w:color w:val="000000"/>
          <w:sz w:val="24"/>
          <w:szCs w:val="28"/>
        </w:rPr>
        <w:t>4.有依法缴纳税收和社会保障资金的良好记录；</w:t>
      </w:r>
    </w:p>
    <w:p w14:paraId="148FBBBF">
      <w:pPr>
        <w:pStyle w:val="5"/>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outlineLvl w:val="0"/>
        <w:rPr>
          <w:rFonts w:hint="eastAsia" w:ascii="宋体" w:hAnsi="宋体" w:eastAsia="宋体" w:cs="宋体"/>
          <w:b w:val="0"/>
          <w:bCs/>
          <w:sz w:val="24"/>
          <w:szCs w:val="24"/>
        </w:rPr>
      </w:pPr>
      <w:r>
        <w:rPr>
          <w:rFonts w:hint="eastAsia" w:ascii="宋体" w:hAnsi="宋体" w:cs="Arial"/>
          <w:color w:val="000000"/>
          <w:sz w:val="24"/>
          <w:szCs w:val="28"/>
          <w:lang w:val="en-US" w:eastAsia="zh-CN"/>
        </w:rPr>
        <w:t>5.</w:t>
      </w:r>
      <w:r>
        <w:rPr>
          <w:rFonts w:hint="eastAsia" w:ascii="宋体" w:hAnsi="宋体" w:eastAsia="宋体" w:cs="宋体"/>
          <w:b w:val="0"/>
          <w:bCs/>
          <w:color w:val="auto"/>
          <w:sz w:val="24"/>
          <w:szCs w:val="24"/>
        </w:rPr>
        <w:t>投标人无下列不良行为：在公开网站上能查到的被财政部或浙江省财政厅处理（或处罚）而处于暂停政府采购资格期的或处于暂停承接业务资格期的；或被</w:t>
      </w:r>
      <w:r>
        <w:rPr>
          <w:rFonts w:hint="eastAsia" w:ascii="宋体" w:hAnsi="宋体" w:eastAsia="宋体" w:cs="宋体"/>
          <w:b w:val="0"/>
          <w:bCs/>
          <w:sz w:val="24"/>
          <w:szCs w:val="24"/>
        </w:rPr>
        <w:t>国家级、浙江省级、义乌市级行业主管部门处罚处于暂停承接业务资格期的；或被义乌市政府采购监管部门列入不良行为还在公示期内的或者处于暂停政府采购资格期的机构；被“信用中国”网站、中国政府采购网列入失信被执行人名单、重大税收违法案件当事人名单、政府采购严重违法失信行为记录名单；</w:t>
      </w:r>
    </w:p>
    <w:p w14:paraId="2A11241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olor w:val="000000"/>
          <w:kern w:val="0"/>
          <w:sz w:val="24"/>
          <w:szCs w:val="28"/>
        </w:rPr>
      </w:pPr>
      <w:r>
        <w:rPr>
          <w:rFonts w:hint="eastAsia" w:ascii="宋体" w:hAnsi="宋体" w:cs="Arial"/>
          <w:color w:val="000000"/>
          <w:sz w:val="24"/>
          <w:szCs w:val="28"/>
          <w:lang w:val="en-US" w:eastAsia="zh-CN"/>
        </w:rPr>
        <w:t>6</w:t>
      </w:r>
      <w:r>
        <w:rPr>
          <w:rFonts w:hint="eastAsia" w:ascii="宋体" w:hAnsi="宋体" w:cs="Arial"/>
          <w:color w:val="000000"/>
          <w:sz w:val="24"/>
          <w:szCs w:val="28"/>
        </w:rPr>
        <w:t>.参加政府采购活动前三年内，在经营活动中无行贿犯罪记录</w:t>
      </w:r>
      <w:r>
        <w:rPr>
          <w:rFonts w:hint="eastAsia" w:ascii="宋体" w:hAnsi="宋体"/>
          <w:color w:val="000000"/>
          <w:kern w:val="0"/>
          <w:sz w:val="24"/>
          <w:szCs w:val="28"/>
        </w:rPr>
        <w:t>；</w:t>
      </w:r>
    </w:p>
    <w:p w14:paraId="0884AF4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rPr>
      </w:pPr>
      <w:r>
        <w:rPr>
          <w:rFonts w:hint="eastAsia" w:ascii="宋体" w:hAnsi="宋体" w:cs="Arial"/>
          <w:color w:val="000000"/>
          <w:sz w:val="24"/>
          <w:szCs w:val="28"/>
          <w:lang w:val="en-US" w:eastAsia="zh-CN"/>
        </w:rPr>
        <w:t>7</w:t>
      </w:r>
      <w:r>
        <w:rPr>
          <w:rFonts w:hint="eastAsia" w:ascii="宋体" w:hAnsi="宋体" w:cs="Arial"/>
          <w:color w:val="000000"/>
          <w:sz w:val="24"/>
          <w:szCs w:val="28"/>
        </w:rPr>
        <w:t>.</w:t>
      </w:r>
      <w:r>
        <w:rPr>
          <w:rFonts w:hint="eastAsia" w:ascii="宋体" w:hAnsi="宋体" w:eastAsia="宋体" w:cs="宋体"/>
          <w:b w:val="0"/>
          <w:bCs/>
          <w:sz w:val="24"/>
          <w:szCs w:val="24"/>
        </w:rPr>
        <w:t>本项目不接受联合体投标</w:t>
      </w:r>
      <w:r>
        <w:rPr>
          <w:rFonts w:hint="eastAsia" w:ascii="宋体" w:hAnsi="宋体" w:cs="Arial"/>
          <w:color w:val="000000"/>
          <w:sz w:val="24"/>
          <w:szCs w:val="28"/>
        </w:rPr>
        <w:t>。</w:t>
      </w:r>
    </w:p>
    <w:bookmarkEnd w:id="9"/>
    <w:bookmarkEnd w:id="10"/>
    <w:p w14:paraId="069588C9">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七、招标文件制作要求</w:t>
      </w:r>
    </w:p>
    <w:p w14:paraId="04750300">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1.</w:t>
      </w:r>
      <w:r>
        <w:rPr>
          <w:rFonts w:hint="eastAsia" w:ascii="宋体" w:hAnsi="宋体" w:cs="Arial"/>
          <w:color w:val="000000"/>
          <w:sz w:val="24"/>
          <w:szCs w:val="28"/>
          <w:lang w:val="zh-CN" w:eastAsia="zh-CN"/>
        </w:rPr>
        <w:t>投标文件正本必须用不退色的墨水填写或打印，幅面规格A4并装订成册，副本可用复印件。投标文件须一式五份（正本一份，副本四份），分别加盖“正本”“副本”印章。正本与副本如有差别，以正本为准。</w:t>
      </w:r>
    </w:p>
    <w:p w14:paraId="64D648AD">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2.</w:t>
      </w:r>
      <w:r>
        <w:rPr>
          <w:rFonts w:hint="eastAsia" w:ascii="宋体" w:hAnsi="宋体" w:cs="Arial"/>
          <w:color w:val="000000"/>
          <w:sz w:val="24"/>
          <w:szCs w:val="28"/>
          <w:lang w:val="zh-CN" w:eastAsia="zh-CN"/>
        </w:rPr>
        <w:t>递交的投标文件应分为技术标和商务标，技术标为除商务报价外的所有内容，技术标（含资信与服务）不得含商务报价，否则作无效标处理。</w:t>
      </w:r>
    </w:p>
    <w:p w14:paraId="77F36B6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b/>
          <w:bCs/>
          <w:color w:val="000000"/>
          <w:sz w:val="24"/>
          <w:szCs w:val="28"/>
          <w:lang w:val="zh-CN" w:eastAsia="zh-CN"/>
        </w:rPr>
      </w:pPr>
      <w:r>
        <w:rPr>
          <w:rFonts w:hint="eastAsia" w:ascii="宋体" w:hAnsi="宋体" w:cs="Arial"/>
          <w:b/>
          <w:bCs/>
          <w:color w:val="000000"/>
          <w:sz w:val="24"/>
          <w:szCs w:val="28"/>
          <w:lang w:val="en-US" w:eastAsia="zh-CN"/>
        </w:rPr>
        <w:t>3.</w:t>
      </w:r>
      <w:r>
        <w:rPr>
          <w:rFonts w:hint="eastAsia" w:ascii="宋体" w:hAnsi="宋体" w:cs="Arial"/>
          <w:b/>
          <w:bCs/>
          <w:color w:val="000000"/>
          <w:sz w:val="24"/>
          <w:szCs w:val="28"/>
          <w:lang w:val="zh-CN" w:eastAsia="zh-CN"/>
        </w:rPr>
        <w:t>技术标</w:t>
      </w:r>
    </w:p>
    <w:p w14:paraId="3E194E4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zh-CN" w:eastAsia="zh-CN"/>
        </w:rPr>
        <w:t>标书内容应包括下列内容（并不仅限于以下）并应按顺序装订成册(复印件需加盖单位公章，提供的所有证书应在有效期内）：</w:t>
      </w:r>
    </w:p>
    <w:p w14:paraId="434FED7D">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(1)有效的</w:t>
      </w:r>
      <w:r>
        <w:rPr>
          <w:rFonts w:hint="eastAsia" w:ascii="宋体" w:hAnsi="宋体" w:cs="Arial"/>
          <w:color w:val="000000"/>
          <w:sz w:val="24"/>
          <w:szCs w:val="28"/>
          <w:lang w:val="zh-CN" w:eastAsia="zh-CN"/>
        </w:rPr>
        <w:t>营业执照副本复印件</w:t>
      </w:r>
    </w:p>
    <w:p w14:paraId="0F556C5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(2)法定代表人身份证复印件</w:t>
      </w:r>
    </w:p>
    <w:p w14:paraId="097F13C1">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(3)授权委托书、授权代表身份证复印件（适用于授权代表参与投标会）</w:t>
      </w:r>
    </w:p>
    <w:p w14:paraId="2E985AE9">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(4)公司业绩</w:t>
      </w:r>
    </w:p>
    <w:p w14:paraId="1C91D73D">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(5)投标产品技术响应表</w:t>
      </w:r>
    </w:p>
    <w:p w14:paraId="7A778FD0">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(6)售后服务的内容和措施</w:t>
      </w:r>
    </w:p>
    <w:p w14:paraId="68403C1E">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b/>
          <w:bCs/>
          <w:color w:val="000000"/>
          <w:sz w:val="24"/>
          <w:szCs w:val="28"/>
          <w:lang w:val="en-US" w:eastAsia="zh-CN"/>
        </w:rPr>
      </w:pPr>
      <w:r>
        <w:rPr>
          <w:rFonts w:hint="eastAsia" w:ascii="宋体" w:hAnsi="宋体" w:cs="Arial"/>
          <w:b/>
          <w:bCs/>
          <w:color w:val="000000"/>
          <w:sz w:val="24"/>
          <w:szCs w:val="28"/>
          <w:lang w:val="en-US" w:eastAsia="zh-CN"/>
        </w:rPr>
        <w:t>4.商务标</w:t>
      </w:r>
    </w:p>
    <w:p w14:paraId="4802421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 xml:space="preserve">(1)投标函                           </w:t>
      </w:r>
    </w:p>
    <w:p w14:paraId="31C088BD">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(2)报价一览表</w:t>
      </w:r>
    </w:p>
    <w:p w14:paraId="49FC6B3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5.</w:t>
      </w:r>
      <w:r>
        <w:rPr>
          <w:rFonts w:hint="eastAsia" w:ascii="宋体" w:hAnsi="宋体" w:cs="Arial"/>
          <w:color w:val="000000"/>
          <w:sz w:val="24"/>
          <w:szCs w:val="28"/>
          <w:lang w:val="zh-CN" w:eastAsia="zh-CN"/>
        </w:rPr>
        <w:t>投标文件中不许有加行、涂抹或改写。若修改错漏处，须由法定代表人或其授权代表签字并加盖单位公章方可生效。</w:t>
      </w:r>
    </w:p>
    <w:p w14:paraId="15F1C898">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6.</w:t>
      </w:r>
      <w:r>
        <w:rPr>
          <w:rFonts w:hint="eastAsia" w:ascii="宋体" w:hAnsi="宋体" w:cs="Arial"/>
          <w:color w:val="000000"/>
          <w:sz w:val="24"/>
          <w:szCs w:val="28"/>
          <w:lang w:val="zh-CN" w:eastAsia="zh-CN"/>
        </w:rPr>
        <w:t>投标文件封面应标明“正本”或“副本”字样。</w:t>
      </w:r>
    </w:p>
    <w:p w14:paraId="29FF394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7.</w:t>
      </w:r>
      <w:r>
        <w:rPr>
          <w:rFonts w:hint="eastAsia" w:ascii="宋体" w:hAnsi="宋体" w:cs="Arial"/>
          <w:color w:val="000000"/>
          <w:sz w:val="24"/>
          <w:szCs w:val="28"/>
          <w:lang w:val="zh-CN" w:eastAsia="zh-CN"/>
        </w:rPr>
        <w:t>技术标和商务标须分别密封包装，封口处应有投标人法定代表人或其授权代表签字并加盖投标单位公章；封面注明招标项目名称和编号，投标人的名称、地址、邮编、传真、联系电话、联系人。</w:t>
      </w:r>
    </w:p>
    <w:p w14:paraId="039304CC">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八、报价要求</w:t>
      </w:r>
    </w:p>
    <w:p w14:paraId="634FF2F4">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1.投标人应根据国家的有关规定和</w:t>
      </w:r>
      <w:r>
        <w:rPr>
          <w:rFonts w:hint="eastAsia" w:ascii="宋体" w:hAnsi="宋体" w:cs="Arial"/>
          <w:b/>
          <w:bCs/>
          <w:color w:val="000000"/>
          <w:sz w:val="24"/>
          <w:szCs w:val="28"/>
          <w:lang w:val="en-US" w:eastAsia="zh-CN"/>
        </w:rPr>
        <w:t>招标文件要求</w:t>
      </w:r>
      <w:r>
        <w:rPr>
          <w:rFonts w:hint="eastAsia" w:ascii="宋体" w:hAnsi="宋体" w:cs="Arial"/>
          <w:color w:val="000000"/>
          <w:sz w:val="24"/>
          <w:szCs w:val="28"/>
          <w:lang w:val="en-US" w:eastAsia="zh-CN"/>
        </w:rPr>
        <w:t>并结合公司的实际情况进行报价。报价以</w:t>
      </w:r>
      <w:r>
        <w:rPr>
          <w:rFonts w:hint="eastAsia" w:ascii="宋体" w:hAnsi="宋体" w:eastAsia="宋体" w:cs="宋体"/>
          <w:color w:val="000000"/>
          <w:sz w:val="24"/>
          <w:szCs w:val="24"/>
          <w:lang w:val="en-US" w:eastAsia="zh-CN"/>
        </w:rPr>
        <w:t>人民币为结算货币，投标报价包括货物价款、附件、配件、备品备件、途中运输费、</w:t>
      </w:r>
      <w:r>
        <w:rPr>
          <w:rFonts w:hint="eastAsia" w:ascii="宋体" w:hAnsi="宋体" w:cs="Arial"/>
          <w:color w:val="000000"/>
          <w:sz w:val="24"/>
          <w:szCs w:val="28"/>
          <w:lang w:val="en-US" w:eastAsia="zh-CN"/>
        </w:rPr>
        <w:t>装卸费、维护费、技术资料费、保险费、利润、税金、售后服务费、完成本项目的其它费用和政策性文件规定及合同包含的所有风险、责任等各项应有费用，如有漏项，视同已包含在其总项目中，合同总价不予调整。</w:t>
      </w:r>
    </w:p>
    <w:p w14:paraId="147FDF9A">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2.中标后，中标人所填写的</w:t>
      </w:r>
      <w:r>
        <w:rPr>
          <w:rFonts w:hint="eastAsia" w:ascii="宋体" w:hAnsi="宋体" w:cs="Arial"/>
          <w:b/>
          <w:bCs/>
          <w:color w:val="000000"/>
          <w:sz w:val="24"/>
          <w:szCs w:val="28"/>
          <w:lang w:val="en-US" w:eastAsia="zh-CN"/>
        </w:rPr>
        <w:t>单价在合同实施期间不因市场变化因素而变动</w:t>
      </w:r>
      <w:r>
        <w:rPr>
          <w:rFonts w:hint="eastAsia" w:ascii="宋体" w:hAnsi="宋体" w:cs="Arial"/>
          <w:color w:val="000000"/>
          <w:sz w:val="24"/>
          <w:szCs w:val="28"/>
          <w:lang w:val="en-US" w:eastAsia="zh-CN"/>
        </w:rPr>
        <w:t>；投标人在计算报价时应考虑一定的风险系数。</w:t>
      </w:r>
    </w:p>
    <w:p w14:paraId="3BC2D39D">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3.投标人应按招标文件以及规定的格式及内容填写报价等相关表格。对没有填报的费用，招标人将不予支付，并认为此项费用已包含在投标总价中。</w:t>
      </w:r>
    </w:p>
    <w:p w14:paraId="488AD42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九、投标事宜</w:t>
      </w:r>
    </w:p>
    <w:p w14:paraId="1F87FCB7">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1.</w:t>
      </w:r>
      <w:r>
        <w:rPr>
          <w:rFonts w:hint="eastAsia" w:ascii="宋体" w:hAnsi="宋体" w:cs="Arial"/>
          <w:color w:val="000000"/>
          <w:sz w:val="24"/>
          <w:szCs w:val="28"/>
          <w:lang w:val="zh-CN" w:eastAsia="zh-CN"/>
        </w:rPr>
        <w:t>投标报名：本项目无需报名，供应商可直接参投，供应商资格采用资格后审方式由评标委员会进行审查。采购人不再向投标人提供纸质招标文件，请投标人自行在义乌市中心医院医共体采招平台下载获取。</w:t>
      </w:r>
    </w:p>
    <w:p w14:paraId="4C3C126A">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u w:val="single"/>
          <w:lang w:val="zh-CN" w:eastAsia="zh-CN"/>
        </w:rPr>
      </w:pPr>
      <w:r>
        <w:rPr>
          <w:rFonts w:hint="eastAsia" w:ascii="宋体" w:hAnsi="宋体" w:cs="Arial"/>
          <w:color w:val="000000"/>
          <w:sz w:val="24"/>
          <w:szCs w:val="28"/>
          <w:lang w:val="en-US" w:eastAsia="zh-CN"/>
        </w:rPr>
        <w:t>2.</w:t>
      </w:r>
      <w:r>
        <w:rPr>
          <w:rFonts w:hint="eastAsia" w:ascii="宋体" w:hAnsi="宋体" w:cs="Arial"/>
          <w:color w:val="000000"/>
          <w:sz w:val="24"/>
          <w:szCs w:val="28"/>
          <w:lang w:val="zh-CN" w:eastAsia="zh-CN"/>
        </w:rPr>
        <w:t>投标文件递交截止时间</w:t>
      </w:r>
      <w:r>
        <w:rPr>
          <w:rFonts w:hint="eastAsia" w:ascii="宋体" w:hAnsi="宋体" w:cs="Arial"/>
          <w:color w:val="000000"/>
          <w:sz w:val="24"/>
          <w:szCs w:val="28"/>
          <w:lang w:val="en-US" w:eastAsia="zh-CN"/>
        </w:rPr>
        <w:t>及开标时间</w:t>
      </w:r>
      <w:r>
        <w:rPr>
          <w:rFonts w:hint="eastAsia" w:ascii="宋体" w:hAnsi="宋体" w:cs="Arial"/>
          <w:color w:val="000000"/>
          <w:sz w:val="24"/>
          <w:szCs w:val="28"/>
          <w:lang w:val="zh-CN" w:eastAsia="zh-CN"/>
        </w:rPr>
        <w:t>：</w:t>
      </w:r>
      <w:r>
        <w:rPr>
          <w:rFonts w:hint="eastAsia" w:ascii="宋体" w:hAnsi="宋体" w:cs="Arial"/>
          <w:color w:val="000000"/>
          <w:sz w:val="24"/>
          <w:szCs w:val="28"/>
          <w:u w:val="single"/>
          <w:lang w:val="zh-CN" w:eastAsia="zh-CN"/>
        </w:rPr>
        <w:t>20</w:t>
      </w:r>
      <w:r>
        <w:rPr>
          <w:rFonts w:hint="eastAsia" w:ascii="宋体" w:hAnsi="宋体" w:cs="Arial"/>
          <w:color w:val="000000"/>
          <w:sz w:val="24"/>
          <w:szCs w:val="28"/>
          <w:u w:val="single"/>
          <w:lang w:val="en-US" w:eastAsia="zh-CN"/>
        </w:rPr>
        <w:t>26</w:t>
      </w:r>
      <w:r>
        <w:rPr>
          <w:rFonts w:hint="eastAsia" w:ascii="宋体" w:hAnsi="宋体" w:cs="Arial"/>
          <w:color w:val="000000"/>
          <w:sz w:val="24"/>
          <w:szCs w:val="28"/>
          <w:u w:val="single"/>
          <w:lang w:val="zh-CN" w:eastAsia="zh-CN"/>
        </w:rPr>
        <w:t>年</w:t>
      </w:r>
      <w:r>
        <w:rPr>
          <w:rFonts w:hint="eastAsia" w:ascii="宋体" w:hAnsi="宋体" w:cs="Arial"/>
          <w:color w:val="000000"/>
          <w:sz w:val="24"/>
          <w:szCs w:val="28"/>
          <w:u w:val="single"/>
          <w:lang w:val="en-US" w:eastAsia="zh-CN"/>
        </w:rPr>
        <w:t>3</w:t>
      </w:r>
      <w:r>
        <w:rPr>
          <w:rFonts w:hint="eastAsia" w:ascii="宋体" w:hAnsi="宋体" w:cs="Arial"/>
          <w:color w:val="000000"/>
          <w:sz w:val="24"/>
          <w:szCs w:val="28"/>
          <w:u w:val="single"/>
          <w:lang w:val="zh-CN" w:eastAsia="zh-CN"/>
        </w:rPr>
        <w:t>月</w:t>
      </w:r>
      <w:r>
        <w:rPr>
          <w:rFonts w:hint="eastAsia" w:ascii="宋体" w:hAnsi="宋体" w:cs="Arial"/>
          <w:color w:val="000000"/>
          <w:sz w:val="24"/>
          <w:szCs w:val="28"/>
          <w:u w:val="single"/>
          <w:lang w:val="en-US" w:eastAsia="zh-CN"/>
        </w:rPr>
        <w:t>19日14</w:t>
      </w:r>
      <w:r>
        <w:rPr>
          <w:rFonts w:hint="eastAsia" w:ascii="宋体" w:hAnsi="宋体" w:cs="Arial"/>
          <w:color w:val="000000"/>
          <w:sz w:val="24"/>
          <w:szCs w:val="28"/>
          <w:u w:val="single"/>
          <w:lang w:val="zh-CN" w:eastAsia="zh-CN"/>
        </w:rPr>
        <w:t>:00</w:t>
      </w:r>
    </w:p>
    <w:p w14:paraId="290DBAC1">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3.</w:t>
      </w:r>
      <w:r>
        <w:rPr>
          <w:rFonts w:hint="eastAsia" w:ascii="宋体" w:hAnsi="宋体" w:cs="Arial"/>
          <w:color w:val="000000"/>
          <w:sz w:val="24"/>
          <w:szCs w:val="28"/>
          <w:lang w:val="zh-CN" w:eastAsia="zh-CN"/>
        </w:rPr>
        <w:t>投标文件提交地点：义乌市稠江街道社区卫生服务中心</w:t>
      </w:r>
      <w:r>
        <w:rPr>
          <w:rFonts w:hint="eastAsia" w:ascii="宋体" w:hAnsi="宋体" w:cs="Arial"/>
          <w:color w:val="000000"/>
          <w:sz w:val="24"/>
          <w:szCs w:val="28"/>
          <w:lang w:val="en-US" w:eastAsia="zh-CN"/>
        </w:rPr>
        <w:t>1号楼六楼总务科</w:t>
      </w:r>
      <w:r>
        <w:rPr>
          <w:rFonts w:hint="eastAsia" w:ascii="宋体" w:hAnsi="宋体" w:cs="Arial"/>
          <w:color w:val="000000"/>
          <w:sz w:val="24"/>
          <w:szCs w:val="28"/>
          <w:lang w:val="zh-CN" w:eastAsia="zh-CN"/>
        </w:rPr>
        <w:t>，逾期送达或未密封将予以拒收。</w:t>
      </w:r>
    </w:p>
    <w:p w14:paraId="19FE52DC">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十、联系方式</w:t>
      </w:r>
    </w:p>
    <w:p w14:paraId="28F7142F">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zh-CN" w:eastAsia="zh-CN"/>
        </w:rPr>
        <w:t>联系人： 朱老师</w:t>
      </w:r>
      <w:r>
        <w:rPr>
          <w:rFonts w:hint="eastAsia" w:ascii="宋体" w:hAnsi="宋体" w:cs="Arial"/>
          <w:color w:val="000000"/>
          <w:sz w:val="24"/>
          <w:szCs w:val="28"/>
          <w:lang w:val="en-US" w:eastAsia="zh-CN"/>
        </w:rPr>
        <w:t xml:space="preserve">   </w:t>
      </w:r>
      <w:r>
        <w:rPr>
          <w:rFonts w:hint="eastAsia" w:ascii="宋体" w:hAnsi="宋体" w:cs="Arial"/>
          <w:color w:val="000000"/>
          <w:sz w:val="24"/>
          <w:szCs w:val="28"/>
          <w:lang w:val="zh-CN" w:eastAsia="zh-CN"/>
        </w:rPr>
        <w:t xml:space="preserve">  </w:t>
      </w:r>
      <w:r>
        <w:rPr>
          <w:rFonts w:hint="eastAsia" w:ascii="宋体" w:hAnsi="宋体" w:cs="Arial"/>
          <w:color w:val="000000"/>
          <w:sz w:val="24"/>
          <w:szCs w:val="28"/>
          <w:lang w:val="en-US" w:eastAsia="zh-CN"/>
        </w:rPr>
        <w:t xml:space="preserve">                    </w:t>
      </w:r>
    </w:p>
    <w:p w14:paraId="2D172D2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zh-CN" w:eastAsia="zh-CN"/>
        </w:rPr>
        <w:t>联系电话：0579-</w:t>
      </w:r>
      <w:r>
        <w:rPr>
          <w:rFonts w:hint="eastAsia" w:ascii="宋体" w:hAnsi="宋体" w:cs="Arial"/>
          <w:color w:val="000000"/>
          <w:sz w:val="24"/>
          <w:szCs w:val="28"/>
          <w:lang w:val="en-US" w:eastAsia="zh-CN"/>
        </w:rPr>
        <w:t>89922953</w:t>
      </w:r>
    </w:p>
    <w:p w14:paraId="26C97D1A">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default" w:ascii="宋体" w:hAnsi="宋体" w:cs="Arial"/>
          <w:color w:val="000000"/>
          <w:sz w:val="24"/>
          <w:szCs w:val="28"/>
          <w:lang w:val="en-US" w:eastAsia="zh-CN"/>
        </w:rPr>
      </w:pPr>
      <w:r>
        <w:rPr>
          <w:rFonts w:hint="eastAsia" w:ascii="宋体" w:hAnsi="宋体" w:cs="Arial"/>
          <w:color w:val="000000"/>
          <w:sz w:val="24"/>
          <w:szCs w:val="28"/>
          <w:lang w:val="zh-CN" w:eastAsia="zh-CN"/>
        </w:rPr>
        <w:t xml:space="preserve">地 </w:t>
      </w:r>
      <w:r>
        <w:rPr>
          <w:rFonts w:hint="eastAsia" w:ascii="宋体" w:hAnsi="宋体" w:cs="Arial"/>
          <w:color w:val="000000"/>
          <w:sz w:val="24"/>
          <w:szCs w:val="28"/>
          <w:lang w:val="en-US" w:eastAsia="zh-CN"/>
        </w:rPr>
        <w:t xml:space="preserve"> </w:t>
      </w:r>
      <w:r>
        <w:rPr>
          <w:rFonts w:hint="eastAsia" w:ascii="宋体" w:hAnsi="宋体" w:cs="Arial"/>
          <w:color w:val="000000"/>
          <w:sz w:val="24"/>
          <w:szCs w:val="28"/>
          <w:lang w:val="zh-CN" w:eastAsia="zh-CN"/>
        </w:rPr>
        <w:t>址：义乌市稠江街道社区卫生服务中心</w:t>
      </w:r>
      <w:r>
        <w:rPr>
          <w:rFonts w:hint="eastAsia" w:ascii="宋体" w:hAnsi="宋体" w:cs="Arial"/>
          <w:color w:val="000000"/>
          <w:sz w:val="24"/>
          <w:szCs w:val="28"/>
          <w:lang w:val="en-US" w:eastAsia="zh-CN"/>
        </w:rPr>
        <w:t>1号楼六楼总务科（义乌市稠江街道永顺路31号）</w:t>
      </w:r>
    </w:p>
    <w:p w14:paraId="6BCBA9F0">
      <w:pPr>
        <w:pStyle w:val="5"/>
        <w:spacing w:before="59" w:line="219" w:lineRule="auto"/>
        <w:ind w:left="3579"/>
        <w:outlineLvl w:val="1"/>
        <w:rPr>
          <w:sz w:val="30"/>
          <w:szCs w:val="30"/>
        </w:rPr>
      </w:pPr>
      <w:r>
        <w:rPr>
          <w:rFonts w:hint="eastAsia" w:ascii="宋体" w:hAnsi="宋体" w:eastAsia="宋体" w:cs="宋体"/>
          <w:sz w:val="24"/>
          <w:highlight w:val="none"/>
        </w:rPr>
        <w:br w:type="page"/>
      </w:r>
      <w:r>
        <w:rPr>
          <w:b/>
          <w:bCs/>
          <w:spacing w:val="-4"/>
          <w:sz w:val="30"/>
          <w:szCs w:val="30"/>
        </w:rPr>
        <w:t>第二章</w:t>
      </w:r>
      <w:r>
        <w:rPr>
          <w:spacing w:val="-4"/>
          <w:sz w:val="30"/>
          <w:szCs w:val="30"/>
        </w:rPr>
        <w:t xml:space="preserve"> </w:t>
      </w:r>
      <w:r>
        <w:rPr>
          <w:b/>
          <w:bCs/>
          <w:spacing w:val="-4"/>
          <w:sz w:val="30"/>
          <w:szCs w:val="30"/>
        </w:rPr>
        <w:t>投标须知</w:t>
      </w:r>
    </w:p>
    <w:p w14:paraId="71D4E8BB">
      <w:pPr>
        <w:pStyle w:val="5"/>
        <w:spacing w:before="250" w:line="220" w:lineRule="auto"/>
        <w:ind w:left="18" w:firstLine="460" w:firstLineChars="200"/>
      </w:pPr>
      <w:r>
        <w:rPr>
          <w:spacing w:val="-5"/>
        </w:rPr>
        <w:t>1、适用范围</w:t>
      </w:r>
    </w:p>
    <w:p w14:paraId="432246CC">
      <w:pPr>
        <w:pStyle w:val="5"/>
        <w:spacing w:before="133" w:line="219" w:lineRule="auto"/>
        <w:ind w:left="498"/>
      </w:pPr>
      <w:r>
        <w:rPr>
          <w:spacing w:val="-1"/>
        </w:rPr>
        <w:t>1.1 本招标文件仅适用于本次招标采购所叙述的服务项目。</w:t>
      </w:r>
    </w:p>
    <w:p w14:paraId="27730B67">
      <w:pPr>
        <w:pStyle w:val="5"/>
        <w:spacing w:before="135" w:line="220" w:lineRule="auto"/>
        <w:ind w:left="3" w:firstLine="464" w:firstLineChars="200"/>
      </w:pPr>
      <w:r>
        <w:rPr>
          <w:spacing w:val="-4"/>
        </w:rPr>
        <w:t>2、定义</w:t>
      </w:r>
    </w:p>
    <w:p w14:paraId="3926351F">
      <w:pPr>
        <w:pStyle w:val="5"/>
        <w:spacing w:before="133" w:line="219" w:lineRule="auto"/>
        <w:ind w:left="483"/>
      </w:pPr>
      <w:r>
        <w:rPr>
          <w:spacing w:val="-1"/>
        </w:rPr>
        <w:t>2.1</w:t>
      </w:r>
      <w:r>
        <w:rPr>
          <w:spacing w:val="-51"/>
        </w:rPr>
        <w:t xml:space="preserve"> </w:t>
      </w:r>
      <w:r>
        <w:rPr>
          <w:spacing w:val="-1"/>
        </w:rPr>
        <w:t>采购人：系指</w:t>
      </w:r>
      <w:r>
        <w:rPr>
          <w:rFonts w:hint="eastAsia"/>
          <w:spacing w:val="-1"/>
          <w:lang w:val="en-US" w:eastAsia="zh-CN"/>
        </w:rPr>
        <w:t>义乌市稠江街道社区卫生服务中心</w:t>
      </w:r>
      <w:r>
        <w:rPr>
          <w:spacing w:val="-1"/>
        </w:rPr>
        <w:t>。</w:t>
      </w:r>
    </w:p>
    <w:p w14:paraId="6088CE81">
      <w:pPr>
        <w:pStyle w:val="5"/>
        <w:spacing w:before="136" w:line="218" w:lineRule="auto"/>
        <w:ind w:left="483"/>
      </w:pPr>
      <w:r>
        <w:rPr>
          <w:spacing w:val="-1"/>
        </w:rPr>
        <w:t>2.2</w:t>
      </w:r>
      <w:r>
        <w:rPr>
          <w:spacing w:val="-48"/>
        </w:rPr>
        <w:t xml:space="preserve"> </w:t>
      </w:r>
      <w:r>
        <w:rPr>
          <w:spacing w:val="-1"/>
        </w:rPr>
        <w:t>投标人：系指符合采购公告要求的投标供应</w:t>
      </w:r>
      <w:r>
        <w:rPr>
          <w:spacing w:val="-2"/>
        </w:rPr>
        <w:t>商。</w:t>
      </w:r>
    </w:p>
    <w:p w14:paraId="40D450F8">
      <w:pPr>
        <w:pStyle w:val="5"/>
        <w:spacing w:before="137" w:line="271" w:lineRule="auto"/>
        <w:ind w:left="5" w:right="80" w:firstLine="478"/>
      </w:pPr>
      <w:r>
        <w:rPr>
          <w:spacing w:val="2"/>
        </w:rPr>
        <w:t>2.3</w:t>
      </w:r>
      <w:r>
        <w:rPr>
          <w:spacing w:val="-40"/>
        </w:rPr>
        <w:t xml:space="preserve"> </w:t>
      </w:r>
      <w:r>
        <w:rPr>
          <w:spacing w:val="2"/>
        </w:rPr>
        <w:t>服务：系指招标文件规定投标人须承担的运输、技术支持、培训、维修保养及其</w:t>
      </w:r>
      <w:r>
        <w:rPr>
          <w:spacing w:val="-3"/>
        </w:rPr>
        <w:t>它类似的服务。</w:t>
      </w:r>
    </w:p>
    <w:p w14:paraId="511003CA">
      <w:pPr>
        <w:pStyle w:val="5"/>
        <w:spacing w:before="135" w:line="271" w:lineRule="auto"/>
        <w:ind w:right="80" w:firstLine="482"/>
      </w:pPr>
      <w:r>
        <w:rPr>
          <w:spacing w:val="2"/>
        </w:rPr>
        <w:t>2.4</w:t>
      </w:r>
      <w:r>
        <w:rPr>
          <w:spacing w:val="-40"/>
        </w:rPr>
        <w:t xml:space="preserve"> </w:t>
      </w:r>
      <w:r>
        <w:rPr>
          <w:spacing w:val="2"/>
        </w:rPr>
        <w:t>货物：系指按招标文件规定投标人须向采购人提供的一切材料、设备、机械、仪</w:t>
      </w:r>
      <w:r>
        <w:rPr>
          <w:spacing w:val="-1"/>
        </w:rPr>
        <w:t>器仪表、工具及其它有关技术资料和文字材料。</w:t>
      </w:r>
    </w:p>
    <w:p w14:paraId="7E21319A">
      <w:pPr>
        <w:pStyle w:val="5"/>
        <w:spacing w:before="135" w:line="219" w:lineRule="auto"/>
        <w:ind w:left="483"/>
      </w:pPr>
      <w:r>
        <w:rPr>
          <w:spacing w:val="-2"/>
        </w:rPr>
        <w:t>2.5 甲方：即采购人，在招投标阶段称为采购人，在签订和执行合同阶段称为甲方。</w:t>
      </w:r>
    </w:p>
    <w:p w14:paraId="3271213F">
      <w:pPr>
        <w:pStyle w:val="5"/>
        <w:spacing w:before="136" w:line="219" w:lineRule="auto"/>
        <w:ind w:left="483"/>
      </w:pPr>
      <w:r>
        <w:rPr>
          <w:spacing w:val="-1"/>
        </w:rPr>
        <w:t>2.6</w:t>
      </w:r>
      <w:r>
        <w:rPr>
          <w:spacing w:val="-27"/>
        </w:rPr>
        <w:t xml:space="preserve"> </w:t>
      </w:r>
      <w:r>
        <w:rPr>
          <w:spacing w:val="-1"/>
        </w:rPr>
        <w:t>乙方：在招投标阶段称为投标人，中标后在签订和</w:t>
      </w:r>
      <w:r>
        <w:rPr>
          <w:spacing w:val="-2"/>
        </w:rPr>
        <w:t>执行合同阶段称为乙方。</w:t>
      </w:r>
    </w:p>
    <w:p w14:paraId="1BCDD731">
      <w:pPr>
        <w:pStyle w:val="5"/>
        <w:spacing w:before="135" w:line="219" w:lineRule="auto"/>
        <w:ind w:left="483"/>
      </w:pPr>
      <w:r>
        <w:rPr>
          <w:spacing w:val="-1"/>
        </w:rPr>
        <w:t>2.7“原产地</w:t>
      </w:r>
      <w:r>
        <w:rPr>
          <w:spacing w:val="-88"/>
        </w:rPr>
        <w:t xml:space="preserve"> </w:t>
      </w:r>
      <w:r>
        <w:rPr>
          <w:spacing w:val="-1"/>
        </w:rPr>
        <w:t>”是指货物开采、生长或生产</w:t>
      </w:r>
      <w:r>
        <w:rPr>
          <w:spacing w:val="-2"/>
        </w:rPr>
        <w:t>、或提供有关服务的来源地。</w:t>
      </w:r>
    </w:p>
    <w:p w14:paraId="7E17D54F">
      <w:pPr>
        <w:pStyle w:val="5"/>
        <w:spacing w:before="136" w:line="219" w:lineRule="auto"/>
        <w:ind w:left="483"/>
      </w:pPr>
      <w:r>
        <w:rPr>
          <w:spacing w:val="-2"/>
        </w:rPr>
        <w:t>2.8“★</w:t>
      </w:r>
      <w:r>
        <w:rPr>
          <w:spacing w:val="-78"/>
        </w:rPr>
        <w:t xml:space="preserve"> </w:t>
      </w:r>
      <w:r>
        <w:rPr>
          <w:spacing w:val="-2"/>
        </w:rPr>
        <w:t>”标记系指必须满足不能负偏离或必须应答的条款。</w:t>
      </w:r>
    </w:p>
    <w:p w14:paraId="5166F4E8">
      <w:pPr>
        <w:pStyle w:val="5"/>
        <w:spacing w:before="135" w:line="219" w:lineRule="auto"/>
        <w:ind w:left="5" w:firstLine="472" w:firstLineChars="200"/>
      </w:pPr>
      <w:r>
        <w:rPr>
          <w:spacing w:val="-2"/>
        </w:rPr>
        <w:t>3、合格的投标人</w:t>
      </w:r>
    </w:p>
    <w:p w14:paraId="2F5B7301">
      <w:pPr>
        <w:pStyle w:val="5"/>
        <w:spacing w:before="135" w:line="219" w:lineRule="auto"/>
        <w:ind w:left="485"/>
      </w:pPr>
      <w:r>
        <w:rPr>
          <w:spacing w:val="-3"/>
        </w:rPr>
        <w:t>3.1</w:t>
      </w:r>
      <w:r>
        <w:rPr>
          <w:spacing w:val="-40"/>
        </w:rPr>
        <w:t xml:space="preserve"> </w:t>
      </w:r>
      <w:r>
        <w:rPr>
          <w:spacing w:val="-3"/>
        </w:rPr>
        <w:t>具有独立法人资格。</w:t>
      </w:r>
    </w:p>
    <w:p w14:paraId="7B662760">
      <w:pPr>
        <w:pStyle w:val="5"/>
        <w:spacing w:before="136" w:line="219" w:lineRule="auto"/>
        <w:ind w:left="485"/>
      </w:pPr>
      <w:r>
        <w:rPr>
          <w:spacing w:val="-2"/>
        </w:rPr>
        <w:t>3.2</w:t>
      </w:r>
      <w:r>
        <w:rPr>
          <w:spacing w:val="-40"/>
        </w:rPr>
        <w:t xml:space="preserve"> </w:t>
      </w:r>
      <w:r>
        <w:rPr>
          <w:spacing w:val="-2"/>
        </w:rPr>
        <w:t>法律、行政法规规定的其它条件。</w:t>
      </w:r>
    </w:p>
    <w:p w14:paraId="344C944C">
      <w:pPr>
        <w:pStyle w:val="5"/>
        <w:spacing w:before="135" w:line="219" w:lineRule="auto"/>
        <w:ind w:left="485"/>
      </w:pPr>
      <w:r>
        <w:rPr>
          <w:spacing w:val="-1"/>
        </w:rPr>
        <w:t>3.3 该行业国家规定必备的资质、资格。</w:t>
      </w:r>
    </w:p>
    <w:p w14:paraId="6460EF7A">
      <w:pPr>
        <w:pStyle w:val="5"/>
        <w:spacing w:before="135" w:line="218" w:lineRule="auto"/>
        <w:ind w:left="485"/>
      </w:pPr>
      <w:r>
        <w:rPr>
          <w:spacing w:val="-2"/>
        </w:rPr>
        <w:t>3.4</w:t>
      </w:r>
      <w:r>
        <w:rPr>
          <w:spacing w:val="-48"/>
        </w:rPr>
        <w:t xml:space="preserve"> </w:t>
      </w:r>
      <w:r>
        <w:rPr>
          <w:spacing w:val="-2"/>
        </w:rPr>
        <w:t>采购公告中要求的条件。</w:t>
      </w:r>
    </w:p>
    <w:p w14:paraId="5B896789">
      <w:pPr>
        <w:pStyle w:val="5"/>
        <w:spacing w:before="137" w:line="220" w:lineRule="auto"/>
        <w:ind w:firstLine="468" w:firstLineChars="200"/>
      </w:pPr>
      <w:r>
        <w:rPr>
          <w:spacing w:val="-3"/>
        </w:rPr>
        <w:t>4、保证</w:t>
      </w:r>
    </w:p>
    <w:p w14:paraId="28C4277D">
      <w:pPr>
        <w:pStyle w:val="5"/>
        <w:spacing w:before="133" w:line="219" w:lineRule="auto"/>
        <w:ind w:left="480"/>
      </w:pPr>
      <w:r>
        <w:rPr>
          <w:spacing w:val="-1"/>
        </w:rPr>
        <w:t>4.1</w:t>
      </w:r>
      <w:r>
        <w:rPr>
          <w:spacing w:val="-37"/>
        </w:rPr>
        <w:t xml:space="preserve"> </w:t>
      </w:r>
      <w:r>
        <w:rPr>
          <w:spacing w:val="-1"/>
        </w:rPr>
        <w:t>投标单位应保证所提交给招标机构和采购人的资料和数据是真实的。</w:t>
      </w:r>
    </w:p>
    <w:p w14:paraId="452BA768">
      <w:pPr>
        <w:pStyle w:val="5"/>
        <w:spacing w:before="136" w:line="219" w:lineRule="auto"/>
        <w:ind w:left="5" w:firstLine="468" w:firstLineChars="200"/>
      </w:pPr>
      <w:r>
        <w:rPr>
          <w:spacing w:val="-3"/>
        </w:rPr>
        <w:t>5、现场勘察</w:t>
      </w:r>
    </w:p>
    <w:p w14:paraId="34B89F7D">
      <w:pPr>
        <w:pStyle w:val="5"/>
        <w:spacing w:before="137" w:line="288" w:lineRule="auto"/>
        <w:ind w:left="1" w:right="77" w:firstLine="483"/>
      </w:pPr>
      <w:r>
        <w:rPr>
          <w:spacing w:val="2"/>
        </w:rPr>
        <w:t>5.1</w:t>
      </w:r>
      <w:r>
        <w:rPr>
          <w:spacing w:val="-41"/>
        </w:rPr>
        <w:t xml:space="preserve"> </w:t>
      </w:r>
      <w:r>
        <w:rPr>
          <w:spacing w:val="2"/>
        </w:rPr>
        <w:t>采购方不统一组织投标方前往项目实施场地踏勘，根据项目实际投标需求，投标</w:t>
      </w:r>
      <w:r>
        <w:rPr>
          <w:spacing w:val="1"/>
        </w:rPr>
        <w:t>方可自行前往项目实施场地进行现场探勘，以获取编制投标文件所需资料，如投标方因未</w:t>
      </w:r>
      <w:r>
        <w:t>现场踏勘原因导致投标文件出现错误或遗漏的</w:t>
      </w:r>
      <w:r>
        <w:rPr>
          <w:spacing w:val="-1"/>
        </w:rPr>
        <w:t>，由投标方自行承担责任。</w:t>
      </w:r>
    </w:p>
    <w:p w14:paraId="1916B1A1">
      <w:pPr>
        <w:pStyle w:val="5"/>
        <w:spacing w:before="134" w:line="271" w:lineRule="auto"/>
        <w:ind w:right="80" w:firstLine="484"/>
      </w:pPr>
      <w:r>
        <w:rPr>
          <w:spacing w:val="2"/>
        </w:rPr>
        <w:t>5.2</w:t>
      </w:r>
      <w:r>
        <w:rPr>
          <w:spacing w:val="-41"/>
        </w:rPr>
        <w:t xml:space="preserve"> </w:t>
      </w:r>
      <w:r>
        <w:rPr>
          <w:spacing w:val="2"/>
        </w:rPr>
        <w:t>投标单位在考察过程中发生的各类事件及所发生的各项费用，均由投标单位自行</w:t>
      </w:r>
      <w:r>
        <w:rPr>
          <w:spacing w:val="-1"/>
        </w:rPr>
        <w:t>承担。采购人和代理机构概不负责。</w:t>
      </w:r>
    </w:p>
    <w:p w14:paraId="73F7FA32">
      <w:pPr>
        <w:pStyle w:val="5"/>
        <w:spacing w:before="136" w:line="271" w:lineRule="auto"/>
        <w:ind w:left="2" w:right="80" w:firstLine="482"/>
      </w:pPr>
      <w:r>
        <w:rPr>
          <w:spacing w:val="2"/>
        </w:rPr>
        <w:t>5.3</w:t>
      </w:r>
      <w:r>
        <w:rPr>
          <w:spacing w:val="-41"/>
        </w:rPr>
        <w:t xml:space="preserve"> </w:t>
      </w:r>
      <w:r>
        <w:rPr>
          <w:spacing w:val="2"/>
        </w:rPr>
        <w:t>采购人向投标单位提供的有关现场的数据和资料，是采购人现有的能被投标人利</w:t>
      </w:r>
      <w:r>
        <w:t>用的资料，采购人对投标人据此做出的任何</w:t>
      </w:r>
      <w:r>
        <w:rPr>
          <w:spacing w:val="-1"/>
        </w:rPr>
        <w:t>推论、理解和结论不负责任。</w:t>
      </w:r>
    </w:p>
    <w:p w14:paraId="2DDAA237">
      <w:pPr>
        <w:pStyle w:val="5"/>
        <w:spacing w:before="136" w:line="271" w:lineRule="auto"/>
        <w:ind w:left="3" w:firstLine="481"/>
      </w:pPr>
      <w:r>
        <w:rPr>
          <w:spacing w:val="-2"/>
        </w:rPr>
        <w:t>5.4</w:t>
      </w:r>
      <w:r>
        <w:rPr>
          <w:spacing w:val="-47"/>
        </w:rPr>
        <w:t xml:space="preserve"> </w:t>
      </w:r>
      <w:r>
        <w:rPr>
          <w:spacing w:val="-2"/>
        </w:rPr>
        <w:t>现场踏勘完毕，将认为投标人己了解现场情况，并充分理解了为之所承担的风险、</w:t>
      </w:r>
      <w:r>
        <w:rPr>
          <w:spacing w:val="-3"/>
        </w:rPr>
        <w:t>义务和责任。</w:t>
      </w:r>
    </w:p>
    <w:p w14:paraId="70A77F0B">
      <w:pPr>
        <w:pStyle w:val="5"/>
        <w:spacing w:before="135" w:line="220" w:lineRule="auto"/>
        <w:ind w:left="2" w:firstLine="472" w:firstLineChars="200"/>
      </w:pPr>
      <w:r>
        <w:rPr>
          <w:spacing w:val="-2"/>
        </w:rPr>
        <w:t>6、联合体投标</w:t>
      </w:r>
    </w:p>
    <w:p w14:paraId="22AD9683">
      <w:pPr>
        <w:pStyle w:val="5"/>
        <w:spacing w:before="134" w:line="219" w:lineRule="auto"/>
        <w:ind w:left="481"/>
      </w:pPr>
      <w:r>
        <w:rPr>
          <w:spacing w:val="-1"/>
        </w:rPr>
        <w:t>本项目不接受联合体投标。</w:t>
      </w:r>
    </w:p>
    <w:p w14:paraId="740E175D">
      <w:pPr>
        <w:spacing w:line="219" w:lineRule="auto"/>
        <w:sectPr>
          <w:headerReference r:id="rId11" w:type="default"/>
          <w:footerReference r:id="rId12" w:type="default"/>
          <w:pgSz w:w="11906" w:h="16839"/>
          <w:pgMar w:top="1236" w:right="1167" w:bottom="844" w:left="1256" w:header="0" w:footer="682" w:gutter="0"/>
          <w:pgNumType w:fmt="numberInDash" w:start="1"/>
          <w:cols w:space="720" w:num="1"/>
        </w:sectPr>
      </w:pPr>
    </w:p>
    <w:p w14:paraId="7EFD3686">
      <w:pPr>
        <w:pStyle w:val="5"/>
        <w:spacing w:before="48" w:line="323" w:lineRule="auto"/>
        <w:ind w:right="69" w:firstLine="472" w:firstLineChars="200"/>
      </w:pPr>
      <w:r>
        <w:rPr>
          <w:spacing w:val="-2"/>
        </w:rPr>
        <w:t>7、投标人发生下列情况之一时，除严格依法依规进行处理外，还将通报市信用管理部门，列入严重失信名单：</w:t>
      </w:r>
    </w:p>
    <w:p w14:paraId="22AD1FE7">
      <w:pPr>
        <w:pStyle w:val="5"/>
        <w:spacing w:line="219" w:lineRule="auto"/>
        <w:ind w:left="486"/>
      </w:pPr>
      <w:r>
        <w:rPr>
          <w:spacing w:val="-1"/>
        </w:rPr>
        <w:t>（1）投标人在规定的投标有效期内撤回投标或放弃中标的；</w:t>
      </w:r>
    </w:p>
    <w:p w14:paraId="6F6B9C91">
      <w:pPr>
        <w:pStyle w:val="5"/>
        <w:spacing w:before="134" w:line="219" w:lineRule="auto"/>
        <w:ind w:left="486"/>
      </w:pPr>
      <w:r>
        <w:rPr>
          <w:spacing w:val="-2"/>
        </w:rPr>
        <w:t>（2）有意串标或提供虚假材料者的；</w:t>
      </w:r>
    </w:p>
    <w:p w14:paraId="51ADBA4A">
      <w:pPr>
        <w:pStyle w:val="5"/>
        <w:spacing w:before="135" w:line="219" w:lineRule="auto"/>
        <w:jc w:val="right"/>
      </w:pPr>
      <w:r>
        <w:rPr>
          <w:spacing w:val="-6"/>
        </w:rPr>
        <w:t>（3）中标人在收到中标通知书后，因自身原因</w:t>
      </w:r>
      <w:r>
        <w:rPr>
          <w:spacing w:val="-7"/>
        </w:rPr>
        <w:t>不能在投标有效期内和采购人签订合同。</w:t>
      </w:r>
    </w:p>
    <w:p w14:paraId="21BE3A01">
      <w:pPr>
        <w:pStyle w:val="5"/>
        <w:spacing w:before="134" w:line="219" w:lineRule="auto"/>
        <w:ind w:left="486"/>
      </w:pPr>
      <w:r>
        <w:rPr>
          <w:spacing w:val="-1"/>
        </w:rPr>
        <w:t>（</w:t>
      </w:r>
      <w:r>
        <w:rPr>
          <w:rFonts w:hint="eastAsia"/>
          <w:spacing w:val="-1"/>
          <w:lang w:val="en-US" w:eastAsia="zh-CN"/>
        </w:rPr>
        <w:t>4</w:t>
      </w:r>
      <w:r>
        <w:rPr>
          <w:spacing w:val="-1"/>
        </w:rPr>
        <w:t>）中标供应商在标后履约过程中未按合同约定的期限和要求履约的。</w:t>
      </w:r>
    </w:p>
    <w:p w14:paraId="4EEE05B0">
      <w:pPr>
        <w:pStyle w:val="5"/>
        <w:spacing w:before="135" w:line="219" w:lineRule="auto"/>
        <w:ind w:left="486"/>
      </w:pPr>
      <w:r>
        <w:rPr>
          <w:spacing w:val="-1"/>
        </w:rPr>
        <w:t>（</w:t>
      </w:r>
      <w:r>
        <w:rPr>
          <w:rFonts w:hint="eastAsia"/>
          <w:spacing w:val="-1"/>
          <w:lang w:val="en-US" w:eastAsia="zh-CN"/>
        </w:rPr>
        <w:t>5</w:t>
      </w:r>
      <w:r>
        <w:rPr>
          <w:spacing w:val="-1"/>
        </w:rPr>
        <w:t>）因中标供应商原因在标后履约过程中擅自终止合同的。</w:t>
      </w:r>
    </w:p>
    <w:p w14:paraId="6697FB50">
      <w:pPr>
        <w:pStyle w:val="5"/>
        <w:spacing w:before="136" w:line="219" w:lineRule="auto"/>
        <w:ind w:left="486"/>
        <w:sectPr>
          <w:footerReference r:id="rId13" w:type="default"/>
          <w:pgSz w:w="11906" w:h="16839"/>
          <w:pgMar w:top="1230" w:right="1167" w:bottom="844" w:left="1262" w:header="0" w:footer="682" w:gutter="0"/>
          <w:pgNumType w:fmt="numberInDash"/>
          <w:cols w:space="720" w:num="1"/>
        </w:sectPr>
      </w:pPr>
      <w:r>
        <w:rPr>
          <w:spacing w:val="-2"/>
        </w:rPr>
        <w:t>（</w:t>
      </w:r>
      <w:r>
        <w:rPr>
          <w:rFonts w:hint="eastAsia"/>
          <w:spacing w:val="-2"/>
          <w:lang w:val="en-US" w:eastAsia="zh-CN"/>
        </w:rPr>
        <w:t>6</w:t>
      </w:r>
      <w:r>
        <w:rPr>
          <w:spacing w:val="-2"/>
        </w:rPr>
        <w:t>）不符合招标文件要求的其他失信行为。</w:t>
      </w:r>
    </w:p>
    <w:p w14:paraId="0F751F37">
      <w:pPr>
        <w:pStyle w:val="5"/>
        <w:spacing w:before="63" w:line="224" w:lineRule="auto"/>
        <w:ind w:left="3050"/>
        <w:outlineLvl w:val="1"/>
        <w:rPr>
          <w:sz w:val="31"/>
          <w:szCs w:val="31"/>
          <w:highlight w:val="none"/>
        </w:rPr>
      </w:pPr>
      <w:r>
        <w:rPr>
          <w:b/>
          <w:bCs/>
          <w:spacing w:val="6"/>
          <w:sz w:val="31"/>
          <w:szCs w:val="31"/>
          <w:highlight w:val="none"/>
        </w:rPr>
        <w:t>第三章</w:t>
      </w:r>
      <w:r>
        <w:rPr>
          <w:spacing w:val="6"/>
          <w:sz w:val="31"/>
          <w:szCs w:val="31"/>
          <w:highlight w:val="none"/>
        </w:rPr>
        <w:t xml:space="preserve">   </w:t>
      </w:r>
      <w:r>
        <w:rPr>
          <w:b/>
          <w:bCs/>
          <w:spacing w:val="6"/>
          <w:sz w:val="31"/>
          <w:szCs w:val="31"/>
          <w:highlight w:val="none"/>
        </w:rPr>
        <w:t>招标内容及</w:t>
      </w:r>
      <w:r>
        <w:rPr>
          <w:rFonts w:hint="eastAsia"/>
          <w:b/>
          <w:bCs/>
          <w:spacing w:val="6"/>
          <w:sz w:val="31"/>
          <w:szCs w:val="31"/>
          <w:highlight w:val="none"/>
          <w:lang w:val="en-US" w:eastAsia="zh-CN"/>
        </w:rPr>
        <w:t>相关</w:t>
      </w:r>
      <w:r>
        <w:rPr>
          <w:b/>
          <w:bCs/>
          <w:spacing w:val="6"/>
          <w:sz w:val="31"/>
          <w:szCs w:val="31"/>
          <w:highlight w:val="none"/>
        </w:rPr>
        <w:t>要求</w:t>
      </w:r>
    </w:p>
    <w:p w14:paraId="1DFD6385">
      <w:pPr>
        <w:pStyle w:val="5"/>
        <w:keepNext w:val="0"/>
        <w:keepLines w:val="0"/>
        <w:pageBreakBefore w:val="0"/>
        <w:wordWrap/>
        <w:overflowPunct/>
        <w:topLinePunct w:val="0"/>
        <w:bidi w:val="0"/>
        <w:spacing w:before="210" w:line="320" w:lineRule="exact"/>
        <w:ind w:left="514"/>
        <w:outlineLvl w:val="3"/>
        <w:rPr>
          <w:rFonts w:hint="eastAsia" w:ascii="宋体" w:hAnsi="宋体" w:eastAsia="宋体" w:cs="宋体"/>
        </w:rPr>
      </w:pPr>
      <w:r>
        <w:rPr>
          <w:rFonts w:hint="eastAsia" w:ascii="宋体" w:hAnsi="宋体" w:eastAsia="宋体" w:cs="宋体"/>
          <w:b/>
          <w:bCs/>
          <w:spacing w:val="-5"/>
        </w:rPr>
        <w:t>一、项目概况</w:t>
      </w:r>
    </w:p>
    <w:p w14:paraId="24739A86">
      <w:pPr>
        <w:pStyle w:val="5"/>
        <w:keepNext w:val="0"/>
        <w:keepLines w:val="0"/>
        <w:pageBreakBefore w:val="0"/>
        <w:wordWrap/>
        <w:overflowPunct/>
        <w:topLinePunct w:val="0"/>
        <w:bidi w:val="0"/>
        <w:spacing w:before="182" w:line="320" w:lineRule="exact"/>
        <w:ind w:left="514"/>
        <w:rPr>
          <w:rFonts w:hint="eastAsia" w:ascii="宋体" w:hAnsi="宋体" w:eastAsia="宋体" w:cs="宋体"/>
        </w:rPr>
      </w:pPr>
      <w:r>
        <w:rPr>
          <w:rFonts w:hint="eastAsia" w:ascii="宋体" w:hAnsi="宋体" w:eastAsia="宋体" w:cs="宋体"/>
          <w:spacing w:val="-2"/>
        </w:rPr>
        <w:t>项目地点：</w:t>
      </w:r>
      <w:r>
        <w:rPr>
          <w:rFonts w:hint="eastAsia" w:cs="宋体"/>
          <w:spacing w:val="-2"/>
          <w:lang w:val="en-US" w:eastAsia="zh-CN"/>
        </w:rPr>
        <w:t>义乌市稠江街道社区卫生服务中心</w:t>
      </w:r>
      <w:r>
        <w:rPr>
          <w:rFonts w:hint="eastAsia" w:ascii="宋体" w:hAnsi="宋体" w:eastAsia="宋体" w:cs="宋体"/>
          <w:spacing w:val="-2"/>
        </w:rPr>
        <w:t>（义乌市</w:t>
      </w:r>
      <w:r>
        <w:rPr>
          <w:rFonts w:hint="eastAsia" w:cs="宋体"/>
          <w:spacing w:val="-2"/>
          <w:lang w:val="en-US" w:eastAsia="zh-CN"/>
        </w:rPr>
        <w:t>稠江街道永顺路31号</w:t>
      </w:r>
      <w:r>
        <w:rPr>
          <w:rFonts w:hint="eastAsia" w:ascii="宋体" w:hAnsi="宋体" w:eastAsia="宋体" w:cs="宋体"/>
          <w:spacing w:val="-2"/>
        </w:rPr>
        <w:t>）。</w:t>
      </w:r>
    </w:p>
    <w:p w14:paraId="6194102E">
      <w:pPr>
        <w:pStyle w:val="5"/>
        <w:keepNext w:val="0"/>
        <w:keepLines w:val="0"/>
        <w:pageBreakBefore w:val="0"/>
        <w:wordWrap/>
        <w:overflowPunct/>
        <w:topLinePunct w:val="0"/>
        <w:bidi w:val="0"/>
        <w:spacing w:before="183" w:line="320" w:lineRule="exact"/>
        <w:ind w:left="514"/>
        <w:outlineLvl w:val="3"/>
        <w:rPr>
          <w:rFonts w:hint="eastAsia" w:ascii="宋体" w:hAnsi="宋体" w:eastAsia="宋体" w:cs="宋体"/>
        </w:rPr>
      </w:pPr>
      <w:r>
        <w:rPr>
          <w:rFonts w:hint="eastAsia" w:ascii="宋体" w:hAnsi="宋体" w:eastAsia="宋体" w:cs="宋体"/>
          <w:b/>
          <w:bCs/>
          <w:spacing w:val="-5"/>
        </w:rPr>
        <w:t>二、招标范围</w:t>
      </w:r>
    </w:p>
    <w:p w14:paraId="5561426B">
      <w:pPr>
        <w:pStyle w:val="5"/>
        <w:keepNext w:val="0"/>
        <w:keepLines w:val="0"/>
        <w:pageBreakBefore w:val="0"/>
        <w:wordWrap/>
        <w:overflowPunct/>
        <w:topLinePunct w:val="0"/>
        <w:bidi w:val="0"/>
        <w:spacing w:before="181" w:line="320" w:lineRule="exact"/>
        <w:ind w:left="511"/>
        <w:rPr>
          <w:rFonts w:hint="eastAsia" w:ascii="宋体" w:hAnsi="宋体" w:eastAsia="宋体" w:cs="宋体"/>
        </w:rPr>
      </w:pPr>
      <w:r>
        <w:rPr>
          <w:rFonts w:hint="eastAsia" w:cs="宋体"/>
          <w:spacing w:val="-1"/>
          <w:lang w:val="en-US" w:eastAsia="zh-CN"/>
        </w:rPr>
        <w:t>医保局派驻工作人员及退职领导办公区域分管机</w:t>
      </w:r>
      <w:r>
        <w:rPr>
          <w:rFonts w:hint="eastAsia" w:ascii="宋体" w:hAnsi="宋体" w:eastAsia="宋体" w:cs="宋体"/>
          <w:spacing w:val="-1"/>
        </w:rPr>
        <w:t>空调采购安装。</w:t>
      </w:r>
    </w:p>
    <w:p w14:paraId="0A917A1E">
      <w:pPr>
        <w:pStyle w:val="5"/>
        <w:keepNext w:val="0"/>
        <w:keepLines w:val="0"/>
        <w:pageBreakBefore w:val="0"/>
        <w:wordWrap/>
        <w:overflowPunct/>
        <w:topLinePunct w:val="0"/>
        <w:bidi w:val="0"/>
        <w:spacing w:before="185" w:line="320" w:lineRule="exact"/>
        <w:ind w:left="532"/>
        <w:outlineLvl w:val="3"/>
        <w:rPr>
          <w:rFonts w:hint="default" w:ascii="宋体" w:hAnsi="宋体" w:eastAsia="宋体" w:cs="宋体"/>
          <w:lang w:val="en-US" w:eastAsia="zh-CN"/>
        </w:rPr>
      </w:pPr>
      <w:r>
        <w:rPr>
          <w:rFonts w:hint="eastAsia" w:ascii="宋体" w:hAnsi="宋体" w:eastAsia="宋体" w:cs="宋体"/>
          <w:b/>
          <w:bCs/>
          <w:spacing w:val="-3"/>
        </w:rPr>
        <w:t>三</w:t>
      </w:r>
      <w:r>
        <w:rPr>
          <w:rFonts w:hint="eastAsia" w:cs="宋体"/>
          <w:b/>
          <w:bCs/>
          <w:spacing w:val="-3"/>
          <w:lang w:eastAsia="zh-CN"/>
        </w:rPr>
        <w:t>、</w:t>
      </w:r>
      <w:r>
        <w:rPr>
          <w:rFonts w:hint="eastAsia" w:ascii="宋体" w:hAnsi="宋体" w:eastAsia="宋体" w:cs="宋体"/>
          <w:b/>
          <w:bCs/>
          <w:spacing w:val="-5"/>
        </w:rPr>
        <w:t>空调技术规格</w:t>
      </w:r>
      <w:r>
        <w:rPr>
          <w:rFonts w:hint="eastAsia" w:ascii="宋体" w:hAnsi="宋体" w:eastAsia="宋体" w:cs="宋体"/>
          <w:b/>
          <w:bCs/>
          <w:spacing w:val="-5"/>
          <w:lang w:eastAsia="zh-CN"/>
        </w:rPr>
        <w:t>、</w:t>
      </w:r>
      <w:r>
        <w:rPr>
          <w:rFonts w:hint="eastAsia" w:ascii="宋体" w:hAnsi="宋体" w:eastAsia="宋体" w:cs="宋体"/>
          <w:b/>
          <w:bCs/>
          <w:spacing w:val="-5"/>
        </w:rPr>
        <w:t>要求</w:t>
      </w:r>
      <w:r>
        <w:rPr>
          <w:rFonts w:hint="eastAsia" w:ascii="宋体" w:hAnsi="宋体" w:eastAsia="宋体" w:cs="宋体"/>
          <w:b/>
          <w:bCs/>
          <w:spacing w:val="-5"/>
          <w:lang w:val="en-US" w:eastAsia="zh-CN"/>
        </w:rPr>
        <w:t>和数量</w:t>
      </w:r>
    </w:p>
    <w:p w14:paraId="3719F84B">
      <w:pPr>
        <w:keepNext w:val="0"/>
        <w:keepLines w:val="0"/>
        <w:pageBreakBefore w:val="0"/>
        <w:wordWrap/>
        <w:overflowPunct/>
        <w:topLinePunct w:val="0"/>
        <w:bidi w:val="0"/>
        <w:spacing w:line="320" w:lineRule="exact"/>
        <w:rPr>
          <w:rFonts w:hint="eastAsia" w:ascii="宋体" w:hAnsi="宋体" w:eastAsia="宋体" w:cs="宋体"/>
        </w:rPr>
      </w:pPr>
    </w:p>
    <w:tbl>
      <w:tblPr>
        <w:tblStyle w:val="15"/>
        <w:tblW w:w="91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520"/>
        <w:gridCol w:w="4368"/>
        <w:gridCol w:w="1387"/>
        <w:gridCol w:w="965"/>
      </w:tblGrid>
      <w:tr w14:paraId="5D052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866" w:type="dxa"/>
            <w:vAlign w:val="top"/>
          </w:tcPr>
          <w:p w14:paraId="27A18F2E">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eastAsia="zh-CN"/>
              </w:rPr>
            </w:pPr>
            <w:r>
              <w:rPr>
                <w:rFonts w:hint="eastAsia" w:ascii="宋体" w:hAnsi="宋体" w:eastAsia="宋体" w:cs="宋体"/>
                <w:position w:val="1"/>
                <w:sz w:val="19"/>
                <w:szCs w:val="19"/>
                <w:lang w:val="en-US" w:eastAsia="zh-CN"/>
              </w:rPr>
              <w:t>序号</w:t>
            </w:r>
          </w:p>
        </w:tc>
        <w:tc>
          <w:tcPr>
            <w:tcW w:w="1520" w:type="dxa"/>
            <w:vAlign w:val="top"/>
          </w:tcPr>
          <w:p w14:paraId="664ECE02">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rPr>
            </w:pPr>
            <w:r>
              <w:rPr>
                <w:rFonts w:hint="eastAsia" w:ascii="宋体" w:hAnsi="宋体" w:eastAsia="宋体" w:cs="宋体"/>
                <w:position w:val="1"/>
                <w:sz w:val="19"/>
                <w:szCs w:val="19"/>
                <w:lang w:val="en-US" w:eastAsia="zh-CN"/>
              </w:rPr>
              <w:t>名称</w:t>
            </w:r>
          </w:p>
        </w:tc>
        <w:tc>
          <w:tcPr>
            <w:tcW w:w="4368" w:type="dxa"/>
            <w:vAlign w:val="top"/>
          </w:tcPr>
          <w:p w14:paraId="1379EB86">
            <w:pPr>
              <w:keepNext w:val="0"/>
              <w:keepLines w:val="0"/>
              <w:pageBreakBefore w:val="0"/>
              <w:wordWrap/>
              <w:overflowPunct/>
              <w:topLinePunct w:val="0"/>
              <w:bidi w:val="0"/>
              <w:spacing w:before="159" w:line="320" w:lineRule="exact"/>
              <w:jc w:val="center"/>
              <w:rPr>
                <w:rFonts w:hint="default" w:ascii="宋体" w:hAnsi="宋体" w:eastAsia="宋体" w:cs="宋体"/>
                <w:position w:val="1"/>
                <w:sz w:val="19"/>
                <w:szCs w:val="19"/>
                <w:lang w:val="en-US" w:eastAsia="zh-CN"/>
              </w:rPr>
            </w:pPr>
            <w:r>
              <w:rPr>
                <w:rFonts w:hint="eastAsia" w:ascii="宋体" w:hAnsi="宋体" w:eastAsia="宋体" w:cs="宋体"/>
                <w:position w:val="1"/>
                <w:sz w:val="19"/>
                <w:szCs w:val="19"/>
                <w:lang w:val="en-US" w:eastAsia="zh-CN"/>
              </w:rPr>
              <w:t>规格及要求</w:t>
            </w:r>
          </w:p>
        </w:tc>
        <w:tc>
          <w:tcPr>
            <w:tcW w:w="1387" w:type="dxa"/>
            <w:vAlign w:val="top"/>
          </w:tcPr>
          <w:p w14:paraId="326450FD">
            <w:pPr>
              <w:keepNext w:val="0"/>
              <w:keepLines w:val="0"/>
              <w:pageBreakBefore w:val="0"/>
              <w:wordWrap/>
              <w:overflowPunct/>
              <w:topLinePunct w:val="0"/>
              <w:bidi w:val="0"/>
              <w:spacing w:before="159" w:line="320" w:lineRule="exact"/>
              <w:jc w:val="center"/>
              <w:rPr>
                <w:rFonts w:hint="default" w:ascii="宋体" w:hAnsi="宋体" w:eastAsia="宋体" w:cs="宋体"/>
                <w:position w:val="1"/>
                <w:sz w:val="19"/>
                <w:szCs w:val="19"/>
                <w:lang w:val="en-US" w:eastAsia="zh-CN"/>
              </w:rPr>
            </w:pPr>
            <w:r>
              <w:rPr>
                <w:rFonts w:hint="eastAsia" w:ascii="宋体" w:hAnsi="宋体" w:eastAsia="宋体" w:cs="宋体"/>
                <w:position w:val="1"/>
                <w:sz w:val="19"/>
                <w:szCs w:val="19"/>
                <w:lang w:val="en-US" w:eastAsia="zh-CN"/>
              </w:rPr>
              <w:t>数量</w:t>
            </w:r>
          </w:p>
        </w:tc>
        <w:tc>
          <w:tcPr>
            <w:tcW w:w="965" w:type="dxa"/>
            <w:vAlign w:val="top"/>
          </w:tcPr>
          <w:p w14:paraId="721742A7">
            <w:pPr>
              <w:keepNext w:val="0"/>
              <w:keepLines w:val="0"/>
              <w:pageBreakBefore w:val="0"/>
              <w:wordWrap/>
              <w:overflowPunct/>
              <w:topLinePunct w:val="0"/>
              <w:bidi w:val="0"/>
              <w:spacing w:before="159" w:line="320" w:lineRule="exact"/>
              <w:jc w:val="center"/>
              <w:rPr>
                <w:rFonts w:hint="default" w:ascii="宋体" w:hAnsi="宋体" w:eastAsia="宋体" w:cs="宋体"/>
                <w:position w:val="1"/>
                <w:sz w:val="19"/>
                <w:szCs w:val="19"/>
                <w:lang w:val="en-US" w:eastAsia="zh-CN"/>
              </w:rPr>
            </w:pPr>
            <w:r>
              <w:rPr>
                <w:rFonts w:hint="eastAsia" w:ascii="宋体" w:hAnsi="宋体" w:eastAsia="宋体" w:cs="宋体"/>
                <w:position w:val="1"/>
                <w:sz w:val="19"/>
                <w:szCs w:val="19"/>
                <w:lang w:val="en-US" w:eastAsia="zh-CN"/>
              </w:rPr>
              <w:t>备注</w:t>
            </w:r>
          </w:p>
        </w:tc>
      </w:tr>
      <w:tr w14:paraId="7D03A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6" w:type="dxa"/>
            <w:shd w:val="clear" w:color="auto" w:fill="auto"/>
            <w:vAlign w:val="top"/>
          </w:tcPr>
          <w:p w14:paraId="56A14F34">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val="en-US" w:eastAsia="en-US"/>
              </w:rPr>
            </w:pPr>
            <w:r>
              <w:rPr>
                <w:rFonts w:hint="eastAsia" w:ascii="宋体" w:hAnsi="宋体" w:eastAsia="宋体" w:cs="宋体"/>
                <w:position w:val="1"/>
                <w:sz w:val="19"/>
                <w:szCs w:val="19"/>
              </w:rPr>
              <w:t>1</w:t>
            </w:r>
          </w:p>
        </w:tc>
        <w:tc>
          <w:tcPr>
            <w:tcW w:w="1520" w:type="dxa"/>
            <w:shd w:val="clear" w:color="auto" w:fill="auto"/>
            <w:vAlign w:val="top"/>
          </w:tcPr>
          <w:p w14:paraId="3744DE90">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val="en-US" w:eastAsia="zh-CN"/>
              </w:rPr>
            </w:pPr>
            <w:r>
              <w:rPr>
                <w:rFonts w:hint="eastAsia" w:ascii="宋体" w:hAnsi="宋体" w:eastAsia="宋体" w:cs="宋体"/>
                <w:position w:val="1"/>
                <w:sz w:val="19"/>
                <w:szCs w:val="19"/>
                <w:lang w:val="en-US" w:eastAsia="zh-CN"/>
              </w:rPr>
              <w:t>风管机</w:t>
            </w:r>
            <w:r>
              <w:rPr>
                <w:rFonts w:hint="eastAsia" w:ascii="宋体" w:hAnsi="宋体" w:eastAsia="宋体" w:cs="宋体"/>
                <w:position w:val="1"/>
                <w:sz w:val="19"/>
                <w:szCs w:val="19"/>
              </w:rPr>
              <w:t>空调</w:t>
            </w:r>
          </w:p>
        </w:tc>
        <w:tc>
          <w:tcPr>
            <w:tcW w:w="4368" w:type="dxa"/>
            <w:shd w:val="clear" w:color="auto" w:fill="auto"/>
            <w:vAlign w:val="top"/>
          </w:tcPr>
          <w:p w14:paraId="3FDA8730">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val="en-US" w:eastAsia="zh-CN"/>
              </w:rPr>
            </w:pPr>
            <w:r>
              <w:rPr>
                <w:rFonts w:hint="eastAsia" w:ascii="宋体" w:hAnsi="宋体" w:eastAsia="宋体" w:cs="宋体"/>
                <w:position w:val="1"/>
                <w:sz w:val="19"/>
                <w:szCs w:val="19"/>
                <w:lang w:val="en-US" w:eastAsia="zh-CN"/>
              </w:rPr>
              <w:t>风管机，5匹，一级能效，KFR-120T2W/B3SDN8-GC</w:t>
            </w:r>
          </w:p>
        </w:tc>
        <w:tc>
          <w:tcPr>
            <w:tcW w:w="1387" w:type="dxa"/>
            <w:shd w:val="clear" w:color="auto" w:fill="auto"/>
            <w:vAlign w:val="top"/>
          </w:tcPr>
          <w:p w14:paraId="14496395">
            <w:pPr>
              <w:keepNext w:val="0"/>
              <w:keepLines w:val="0"/>
              <w:pageBreakBefore w:val="0"/>
              <w:wordWrap/>
              <w:overflowPunct/>
              <w:topLinePunct w:val="0"/>
              <w:bidi w:val="0"/>
              <w:spacing w:before="159" w:line="320" w:lineRule="exact"/>
              <w:jc w:val="center"/>
              <w:rPr>
                <w:rFonts w:hint="default" w:ascii="宋体" w:hAnsi="宋体" w:eastAsia="宋体" w:cs="宋体"/>
                <w:position w:val="1"/>
                <w:sz w:val="19"/>
                <w:szCs w:val="19"/>
                <w:lang w:val="en-US" w:eastAsia="zh-CN"/>
              </w:rPr>
            </w:pPr>
            <w:r>
              <w:rPr>
                <w:rFonts w:hint="eastAsia" w:ascii="宋体" w:hAnsi="宋体" w:eastAsia="宋体" w:cs="宋体"/>
                <w:position w:val="1"/>
                <w:sz w:val="19"/>
                <w:szCs w:val="19"/>
                <w:lang w:val="en-US" w:eastAsia="zh-CN"/>
              </w:rPr>
              <w:t>3套</w:t>
            </w:r>
          </w:p>
        </w:tc>
        <w:tc>
          <w:tcPr>
            <w:tcW w:w="965" w:type="dxa"/>
            <w:shd w:val="clear" w:color="auto" w:fill="auto"/>
            <w:vAlign w:val="top"/>
          </w:tcPr>
          <w:p w14:paraId="773A560D">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val="en-US" w:eastAsia="zh-CN"/>
              </w:rPr>
            </w:pPr>
          </w:p>
        </w:tc>
      </w:tr>
      <w:tr w14:paraId="52EA9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66" w:type="dxa"/>
            <w:vAlign w:val="top"/>
          </w:tcPr>
          <w:p w14:paraId="129ED04C">
            <w:pPr>
              <w:keepNext w:val="0"/>
              <w:keepLines w:val="0"/>
              <w:pageBreakBefore w:val="0"/>
              <w:wordWrap/>
              <w:overflowPunct/>
              <w:topLinePunct w:val="0"/>
              <w:bidi w:val="0"/>
              <w:spacing w:before="159" w:line="320" w:lineRule="exact"/>
              <w:jc w:val="center"/>
              <w:rPr>
                <w:rFonts w:hint="eastAsia" w:ascii="宋体" w:hAnsi="宋体" w:eastAsia="宋体" w:cs="宋体"/>
                <w:sz w:val="19"/>
                <w:szCs w:val="19"/>
              </w:rPr>
            </w:pPr>
            <w:r>
              <w:rPr>
                <w:rFonts w:hint="eastAsia" w:ascii="宋体" w:hAnsi="宋体" w:eastAsia="宋体" w:cs="宋体"/>
                <w:position w:val="1"/>
                <w:sz w:val="19"/>
                <w:szCs w:val="19"/>
              </w:rPr>
              <w:t>2</w:t>
            </w:r>
          </w:p>
        </w:tc>
        <w:tc>
          <w:tcPr>
            <w:tcW w:w="1520" w:type="dxa"/>
            <w:vAlign w:val="top"/>
          </w:tcPr>
          <w:p w14:paraId="47C4B1F3">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rPr>
            </w:pPr>
            <w:r>
              <w:rPr>
                <w:rFonts w:hint="eastAsia" w:ascii="宋体" w:hAnsi="宋体" w:eastAsia="宋体" w:cs="宋体"/>
                <w:position w:val="1"/>
                <w:sz w:val="19"/>
                <w:szCs w:val="19"/>
              </w:rPr>
              <w:t>其余设备</w:t>
            </w:r>
          </w:p>
        </w:tc>
        <w:tc>
          <w:tcPr>
            <w:tcW w:w="4368" w:type="dxa"/>
            <w:vAlign w:val="top"/>
          </w:tcPr>
          <w:p w14:paraId="42A5EB42">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val="en-US" w:eastAsia="zh-CN"/>
              </w:rPr>
            </w:pPr>
            <w:r>
              <w:rPr>
                <w:rFonts w:hint="eastAsia" w:ascii="宋体" w:hAnsi="宋体" w:eastAsia="宋体" w:cs="宋体"/>
                <w:position w:val="1"/>
                <w:sz w:val="19"/>
                <w:szCs w:val="19"/>
                <w:lang w:val="en-US" w:eastAsia="zh-CN"/>
              </w:rPr>
              <w:t>按照图纸、制冷需求设置</w:t>
            </w:r>
          </w:p>
        </w:tc>
        <w:tc>
          <w:tcPr>
            <w:tcW w:w="1387" w:type="dxa"/>
            <w:vAlign w:val="top"/>
          </w:tcPr>
          <w:p w14:paraId="1C00533A">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val="en-US" w:eastAsia="zh-CN"/>
              </w:rPr>
            </w:pPr>
          </w:p>
        </w:tc>
        <w:tc>
          <w:tcPr>
            <w:tcW w:w="965" w:type="dxa"/>
            <w:vAlign w:val="top"/>
          </w:tcPr>
          <w:p w14:paraId="27EE769B">
            <w:pPr>
              <w:keepNext w:val="0"/>
              <w:keepLines w:val="0"/>
              <w:pageBreakBefore w:val="0"/>
              <w:wordWrap/>
              <w:overflowPunct/>
              <w:topLinePunct w:val="0"/>
              <w:bidi w:val="0"/>
              <w:spacing w:before="159" w:line="320" w:lineRule="exact"/>
              <w:jc w:val="center"/>
              <w:rPr>
                <w:rFonts w:hint="eastAsia" w:ascii="宋体" w:hAnsi="宋体" w:eastAsia="宋体" w:cs="宋体"/>
                <w:position w:val="1"/>
                <w:sz w:val="19"/>
                <w:szCs w:val="19"/>
                <w:lang w:val="en-US" w:eastAsia="zh-CN"/>
              </w:rPr>
            </w:pPr>
          </w:p>
        </w:tc>
      </w:tr>
    </w:tbl>
    <w:p w14:paraId="47C7144A">
      <w:pPr>
        <w:pStyle w:val="5"/>
        <w:keepNext w:val="0"/>
        <w:keepLines w:val="0"/>
        <w:pageBreakBefore w:val="0"/>
        <w:wordWrap/>
        <w:overflowPunct/>
        <w:topLinePunct w:val="0"/>
        <w:bidi w:val="0"/>
        <w:spacing w:before="123" w:line="320" w:lineRule="exact"/>
        <w:ind w:left="513"/>
        <w:outlineLvl w:val="2"/>
        <w:rPr>
          <w:rFonts w:hint="eastAsia" w:ascii="宋体" w:hAnsi="宋体" w:eastAsia="宋体" w:cs="宋体"/>
        </w:rPr>
      </w:pPr>
      <w:r>
        <w:rPr>
          <w:rFonts w:hint="eastAsia" w:ascii="宋体" w:hAnsi="宋体" w:eastAsia="宋体" w:cs="宋体"/>
          <w:b/>
          <w:bCs/>
          <w:spacing w:val="-7"/>
        </w:rPr>
        <w:t>1、</w:t>
      </w:r>
      <w:r>
        <w:rPr>
          <w:rFonts w:hint="eastAsia" w:ascii="宋体" w:hAnsi="宋体" w:eastAsia="宋体" w:cs="宋体"/>
          <w:b/>
          <w:bCs/>
          <w:spacing w:val="-3"/>
        </w:rPr>
        <w:t>室外机基本技术要求</w:t>
      </w:r>
    </w:p>
    <w:p w14:paraId="38834016">
      <w:pPr>
        <w:pStyle w:val="5"/>
        <w:keepNext w:val="0"/>
        <w:keepLines w:val="0"/>
        <w:pageBreakBefore w:val="0"/>
        <w:wordWrap/>
        <w:overflowPunct/>
        <w:topLinePunct w:val="0"/>
        <w:bidi w:val="0"/>
        <w:spacing w:before="214" w:line="320" w:lineRule="exact"/>
        <w:ind w:left="30" w:right="61" w:firstLine="491"/>
        <w:rPr>
          <w:rFonts w:hint="eastAsia" w:ascii="宋体" w:hAnsi="宋体" w:eastAsia="宋体" w:cs="宋体"/>
        </w:rPr>
      </w:pPr>
      <w:r>
        <w:rPr>
          <w:rFonts w:hint="eastAsia" w:ascii="宋体" w:hAnsi="宋体" w:eastAsia="宋体" w:cs="宋体"/>
          <w:spacing w:val="4"/>
        </w:rPr>
        <w:t>（1）</w:t>
      </w:r>
      <w:r>
        <w:rPr>
          <w:rFonts w:hint="eastAsia" w:ascii="宋体" w:hAnsi="宋体" w:eastAsia="宋体" w:cs="宋体"/>
          <w:spacing w:val="4"/>
          <w:lang w:val="en-US" w:eastAsia="zh-CN"/>
        </w:rPr>
        <w:t>风管机，5匹，一级能效，</w:t>
      </w:r>
      <w:r>
        <w:rPr>
          <w:rFonts w:hint="eastAsia" w:ascii="宋体" w:hAnsi="宋体" w:eastAsia="宋体" w:cs="宋体"/>
          <w:spacing w:val="4"/>
        </w:rPr>
        <w:t>KFR-120T2W/B3SDN8-GC；</w:t>
      </w:r>
    </w:p>
    <w:p w14:paraId="6E60191F">
      <w:pPr>
        <w:pStyle w:val="5"/>
        <w:keepNext w:val="0"/>
        <w:keepLines w:val="0"/>
        <w:pageBreakBefore w:val="0"/>
        <w:wordWrap/>
        <w:overflowPunct/>
        <w:topLinePunct w:val="0"/>
        <w:bidi w:val="0"/>
        <w:spacing w:before="156" w:line="320" w:lineRule="exact"/>
        <w:ind w:left="34" w:firstLine="475"/>
        <w:rPr>
          <w:rFonts w:hint="eastAsia" w:ascii="宋体" w:hAnsi="宋体" w:eastAsia="宋体" w:cs="宋体"/>
        </w:rPr>
      </w:pPr>
      <w:r>
        <w:rPr>
          <w:rFonts w:hint="eastAsia" w:ascii="宋体" w:hAnsi="宋体" w:eastAsia="宋体" w:cs="宋体"/>
          <w:spacing w:val="-7"/>
        </w:rPr>
        <w:t>（2）室外机制冷量负偏离不得大于</w:t>
      </w:r>
      <w:r>
        <w:rPr>
          <w:rFonts w:hint="eastAsia" w:ascii="宋体" w:hAnsi="宋体" w:eastAsia="宋体" w:cs="宋体"/>
          <w:spacing w:val="-41"/>
        </w:rPr>
        <w:t xml:space="preserve"> </w:t>
      </w:r>
      <w:r>
        <w:rPr>
          <w:rFonts w:hint="eastAsia" w:ascii="宋体" w:hAnsi="宋体" w:eastAsia="宋体" w:cs="宋体"/>
          <w:spacing w:val="-7"/>
        </w:rPr>
        <w:t>2﹪</w:t>
      </w:r>
      <w:r>
        <w:rPr>
          <w:rFonts w:hint="eastAsia" w:ascii="宋体" w:hAnsi="宋体" w:eastAsia="宋体" w:cs="宋体"/>
          <w:spacing w:val="-91"/>
        </w:rPr>
        <w:t xml:space="preserve"> </w:t>
      </w:r>
      <w:r>
        <w:rPr>
          <w:rFonts w:hint="eastAsia" w:ascii="宋体" w:hAnsi="宋体" w:eastAsia="宋体" w:cs="宋体"/>
          <w:spacing w:val="-7"/>
        </w:rPr>
        <w:t>,</w:t>
      </w:r>
      <w:r>
        <w:rPr>
          <w:rFonts w:hint="eastAsia" w:ascii="宋体" w:hAnsi="宋体" w:eastAsia="宋体" w:cs="宋体"/>
          <w:spacing w:val="27"/>
        </w:rPr>
        <w:t xml:space="preserve"> </w:t>
      </w:r>
      <w:r>
        <w:rPr>
          <w:rFonts w:hint="eastAsia" w:ascii="宋体" w:hAnsi="宋体" w:eastAsia="宋体" w:cs="宋体"/>
          <w:spacing w:val="-7"/>
        </w:rPr>
        <w:t>正偏不限，系统按设计要求不得拆分或合并，</w:t>
      </w:r>
      <w:r>
        <w:rPr>
          <w:rFonts w:hint="eastAsia" w:ascii="宋体" w:hAnsi="宋体" w:eastAsia="宋体" w:cs="宋体"/>
          <w:spacing w:val="-2"/>
        </w:rPr>
        <w:t>如有将被拒绝；</w:t>
      </w:r>
    </w:p>
    <w:p w14:paraId="1A311117">
      <w:pPr>
        <w:pStyle w:val="5"/>
        <w:keepNext w:val="0"/>
        <w:keepLines w:val="0"/>
        <w:pageBreakBefore w:val="0"/>
        <w:wordWrap/>
        <w:overflowPunct/>
        <w:topLinePunct w:val="0"/>
        <w:bidi w:val="0"/>
        <w:spacing w:before="154" w:line="320" w:lineRule="exact"/>
        <w:ind w:left="509"/>
        <w:rPr>
          <w:rFonts w:hint="eastAsia" w:ascii="宋体" w:hAnsi="宋体" w:eastAsia="宋体" w:cs="宋体"/>
        </w:rPr>
      </w:pPr>
      <w:r>
        <w:rPr>
          <w:rFonts w:hint="eastAsia" w:ascii="宋体" w:hAnsi="宋体" w:eastAsia="宋体" w:cs="宋体"/>
          <w:spacing w:val="-2"/>
        </w:rPr>
        <w:t>（3）系统设置制冷／制热模式，电子膨胀阀</w:t>
      </w:r>
      <w:r>
        <w:rPr>
          <w:rFonts w:hint="eastAsia" w:ascii="宋体" w:hAnsi="宋体" w:eastAsia="宋体" w:cs="宋体"/>
          <w:spacing w:val="-39"/>
        </w:rPr>
        <w:t xml:space="preserve"> </w:t>
      </w:r>
      <w:r>
        <w:rPr>
          <w:rFonts w:hint="eastAsia" w:ascii="宋体" w:hAnsi="宋体" w:eastAsia="宋体" w:cs="宋体"/>
          <w:spacing w:val="-2"/>
        </w:rPr>
        <w:t>PID</w:t>
      </w:r>
      <w:r>
        <w:rPr>
          <w:rFonts w:hint="eastAsia" w:ascii="宋体" w:hAnsi="宋体" w:eastAsia="宋体" w:cs="宋体"/>
          <w:spacing w:val="-51"/>
        </w:rPr>
        <w:t xml:space="preserve"> </w:t>
      </w:r>
      <w:r>
        <w:rPr>
          <w:rFonts w:hint="eastAsia" w:ascii="宋体" w:hAnsi="宋体" w:eastAsia="宋体" w:cs="宋体"/>
          <w:spacing w:val="-2"/>
        </w:rPr>
        <w:t>控制；</w:t>
      </w:r>
    </w:p>
    <w:p w14:paraId="5D9B9149">
      <w:pPr>
        <w:pStyle w:val="5"/>
        <w:keepNext w:val="0"/>
        <w:keepLines w:val="0"/>
        <w:pageBreakBefore w:val="0"/>
        <w:wordWrap/>
        <w:overflowPunct/>
        <w:topLinePunct w:val="0"/>
        <w:bidi w:val="0"/>
        <w:spacing w:before="156" w:line="320" w:lineRule="exact"/>
        <w:ind w:left="48" w:firstLine="472"/>
        <w:rPr>
          <w:rFonts w:hint="eastAsia" w:ascii="宋体" w:hAnsi="宋体" w:eastAsia="宋体" w:cs="宋体"/>
        </w:rPr>
      </w:pPr>
      <w:r>
        <w:rPr>
          <w:rFonts w:hint="eastAsia" w:ascii="宋体" w:hAnsi="宋体" w:eastAsia="宋体" w:cs="宋体"/>
          <w:spacing w:val="-7"/>
        </w:rPr>
        <w:t>（4）空气侧换热器：需采用高效一体化的热器设计结构，充分利用转角处的换热面积，</w:t>
      </w:r>
      <w:r>
        <w:rPr>
          <w:rFonts w:hint="eastAsia" w:ascii="宋体" w:hAnsi="宋体" w:eastAsia="宋体" w:cs="宋体"/>
          <w:spacing w:val="-5"/>
        </w:rPr>
        <w:t>降低占地空间；</w:t>
      </w:r>
    </w:p>
    <w:p w14:paraId="2172597A">
      <w:pPr>
        <w:pStyle w:val="5"/>
        <w:keepNext w:val="0"/>
        <w:keepLines w:val="0"/>
        <w:pageBreakBefore w:val="0"/>
        <w:wordWrap/>
        <w:overflowPunct/>
        <w:topLinePunct w:val="0"/>
        <w:bidi w:val="0"/>
        <w:spacing w:before="200" w:line="320" w:lineRule="exact"/>
        <w:ind w:firstLine="496" w:firstLineChars="200"/>
        <w:outlineLvl w:val="2"/>
        <w:rPr>
          <w:rFonts w:hint="eastAsia" w:ascii="宋体" w:hAnsi="宋体" w:eastAsia="宋体" w:cs="宋体"/>
          <w:spacing w:val="4"/>
        </w:rPr>
      </w:pPr>
      <w:r>
        <w:rPr>
          <w:rFonts w:hint="eastAsia" w:ascii="宋体" w:hAnsi="宋体" w:eastAsia="宋体" w:cs="宋体"/>
          <w:spacing w:val="4"/>
        </w:rPr>
        <w:t>（5）布置详见随招标文件提供的精装修设计平面图纸，具体应与装修配合。</w:t>
      </w:r>
    </w:p>
    <w:p w14:paraId="4478DEA6">
      <w:pPr>
        <w:pStyle w:val="5"/>
        <w:keepNext w:val="0"/>
        <w:keepLines w:val="0"/>
        <w:pageBreakBefore w:val="0"/>
        <w:wordWrap/>
        <w:overflowPunct/>
        <w:topLinePunct w:val="0"/>
        <w:bidi w:val="0"/>
        <w:spacing w:before="200" w:line="320" w:lineRule="exact"/>
        <w:ind w:firstLine="466" w:firstLineChars="200"/>
        <w:outlineLvl w:val="2"/>
        <w:rPr>
          <w:rFonts w:hint="eastAsia" w:ascii="宋体" w:hAnsi="宋体" w:eastAsia="宋体" w:cs="宋体"/>
        </w:rPr>
      </w:pPr>
      <w:r>
        <w:rPr>
          <w:rFonts w:hint="eastAsia" w:cs="宋体"/>
          <w:b/>
          <w:bCs/>
          <w:spacing w:val="-4"/>
          <w:lang w:val="en-US" w:eastAsia="zh-CN"/>
        </w:rPr>
        <w:t>2</w:t>
      </w:r>
      <w:r>
        <w:rPr>
          <w:rFonts w:hint="eastAsia" w:ascii="宋体" w:hAnsi="宋体" w:eastAsia="宋体" w:cs="宋体"/>
          <w:b/>
          <w:bCs/>
          <w:spacing w:val="-4"/>
        </w:rPr>
        <w:t>、空调系统设计要求</w:t>
      </w:r>
    </w:p>
    <w:p w14:paraId="7E4C992A">
      <w:pPr>
        <w:pStyle w:val="5"/>
        <w:keepNext w:val="0"/>
        <w:keepLines w:val="0"/>
        <w:pageBreakBefore w:val="0"/>
        <w:wordWrap/>
        <w:overflowPunct/>
        <w:topLinePunct w:val="0"/>
        <w:bidi w:val="0"/>
        <w:spacing w:before="151" w:line="320" w:lineRule="exact"/>
        <w:ind w:right="80" w:firstLine="491"/>
        <w:rPr>
          <w:rFonts w:hint="eastAsia" w:ascii="宋体" w:hAnsi="宋体" w:eastAsia="宋体" w:cs="宋体"/>
        </w:rPr>
      </w:pPr>
      <w:r>
        <w:rPr>
          <w:rFonts w:hint="eastAsia" w:ascii="宋体" w:hAnsi="宋体" w:eastAsia="宋体" w:cs="宋体"/>
          <w:spacing w:val="-2"/>
        </w:rPr>
        <w:t>（1）空调风管，水平或垂直的风管须设置支、吊</w:t>
      </w:r>
      <w:r>
        <w:rPr>
          <w:rFonts w:hint="eastAsia" w:ascii="宋体" w:hAnsi="宋体" w:eastAsia="宋体" w:cs="宋体"/>
          <w:spacing w:val="-3"/>
        </w:rPr>
        <w:t>或托架，其构造形式由安装单位在保</w:t>
      </w:r>
      <w:r>
        <w:rPr>
          <w:rFonts w:hint="eastAsia" w:ascii="宋体" w:hAnsi="宋体" w:eastAsia="宋体" w:cs="宋体"/>
        </w:rPr>
        <w:t>证牢固、可靠的原则下根据现场选定，安装过程中</w:t>
      </w:r>
      <w:r>
        <w:rPr>
          <w:rFonts w:hint="eastAsia" w:ascii="宋体" w:hAnsi="宋体" w:eastAsia="宋体" w:cs="宋体"/>
          <w:spacing w:val="-1"/>
        </w:rPr>
        <w:t>不可破坏房屋结构横梁。</w:t>
      </w:r>
    </w:p>
    <w:p w14:paraId="27FE1EC9">
      <w:pPr>
        <w:pStyle w:val="5"/>
        <w:keepNext w:val="0"/>
        <w:keepLines w:val="0"/>
        <w:pageBreakBefore w:val="0"/>
        <w:wordWrap/>
        <w:overflowPunct/>
        <w:topLinePunct w:val="0"/>
        <w:bidi w:val="0"/>
        <w:spacing w:before="157" w:line="320" w:lineRule="exact"/>
        <w:ind w:firstLine="492"/>
        <w:rPr>
          <w:rFonts w:hint="eastAsia" w:ascii="宋体" w:hAnsi="宋体" w:eastAsia="宋体" w:cs="宋体"/>
        </w:rPr>
      </w:pPr>
      <w:r>
        <w:rPr>
          <w:rFonts w:hint="eastAsia" w:ascii="宋体" w:hAnsi="宋体" w:eastAsia="宋体" w:cs="宋体"/>
          <w:spacing w:val="-6"/>
        </w:rPr>
        <w:t>（2）风管穿墙、楼板时预留洞该处保温风管应</w:t>
      </w:r>
      <w:r>
        <w:rPr>
          <w:rFonts w:hint="eastAsia" w:ascii="宋体" w:hAnsi="宋体" w:eastAsia="宋体" w:cs="宋体"/>
          <w:spacing w:val="-7"/>
        </w:rPr>
        <w:t>用厚度阀等处设置支吊托架。风管穿墙、</w:t>
      </w:r>
      <w:r>
        <w:rPr>
          <w:rFonts w:hint="eastAsia" w:ascii="宋体" w:hAnsi="宋体" w:eastAsia="宋体" w:cs="宋体"/>
        </w:rPr>
        <w:t>楼板时预留洞，风管、保温风管的保护壳与墙楼板处的空隙应</w:t>
      </w:r>
      <w:r>
        <w:rPr>
          <w:rFonts w:hint="eastAsia" w:ascii="宋体" w:hAnsi="宋体" w:eastAsia="宋体" w:cs="宋体"/>
          <w:spacing w:val="-1"/>
        </w:rPr>
        <w:t>用不燃材料封堵密封。</w:t>
      </w:r>
    </w:p>
    <w:p w14:paraId="3E670F1D">
      <w:pPr>
        <w:pStyle w:val="5"/>
        <w:keepNext w:val="0"/>
        <w:keepLines w:val="0"/>
        <w:pageBreakBefore w:val="0"/>
        <w:wordWrap/>
        <w:overflowPunct/>
        <w:topLinePunct w:val="0"/>
        <w:bidi w:val="0"/>
        <w:spacing w:before="155" w:line="320" w:lineRule="exact"/>
        <w:ind w:left="1" w:right="80" w:firstLine="490"/>
        <w:rPr>
          <w:rFonts w:hint="eastAsia" w:ascii="宋体" w:hAnsi="宋体" w:eastAsia="宋体" w:cs="宋体"/>
        </w:rPr>
      </w:pPr>
      <w:r>
        <w:rPr>
          <w:rFonts w:hint="eastAsia" w:ascii="宋体" w:hAnsi="宋体" w:eastAsia="宋体" w:cs="宋体"/>
          <w:spacing w:val="-2"/>
        </w:rPr>
        <w:t>（3）固定在结构上的支架应不影响结构的安全。</w:t>
      </w:r>
      <w:r>
        <w:rPr>
          <w:rFonts w:hint="eastAsia" w:ascii="宋体" w:hAnsi="宋体" w:eastAsia="宋体" w:cs="宋体"/>
          <w:spacing w:val="-3"/>
        </w:rPr>
        <w:t>水管穿越墙体或楼板时，预埋与墙饰</w:t>
      </w:r>
      <w:r>
        <w:rPr>
          <w:rFonts w:hint="eastAsia" w:ascii="宋体" w:hAnsi="宋体" w:eastAsia="宋体" w:cs="宋体"/>
        </w:rPr>
        <w:t>面及楼板底平齐，管道穿越地下室外墙时预埋防水套管，</w:t>
      </w:r>
      <w:r>
        <w:rPr>
          <w:rFonts w:hint="eastAsia" w:ascii="宋体" w:hAnsi="宋体" w:eastAsia="宋体" w:cs="宋体"/>
          <w:b/>
          <w:bCs/>
        </w:rPr>
        <w:t>水管安装不可破坏房屋横梁等结</w:t>
      </w:r>
      <w:r>
        <w:rPr>
          <w:rFonts w:hint="eastAsia" w:ascii="宋体" w:hAnsi="宋体" w:eastAsia="宋体" w:cs="宋体"/>
          <w:b/>
          <w:bCs/>
          <w:spacing w:val="-7"/>
        </w:rPr>
        <w:t>构</w:t>
      </w:r>
      <w:r>
        <w:rPr>
          <w:rFonts w:hint="eastAsia" w:ascii="宋体" w:hAnsi="宋体" w:eastAsia="宋体" w:cs="宋体"/>
          <w:spacing w:val="-7"/>
        </w:rPr>
        <w:t>。</w:t>
      </w:r>
    </w:p>
    <w:p w14:paraId="273DC7A0">
      <w:pPr>
        <w:pStyle w:val="5"/>
        <w:keepNext w:val="0"/>
        <w:keepLines w:val="0"/>
        <w:pageBreakBefore w:val="0"/>
        <w:wordWrap/>
        <w:overflowPunct/>
        <w:topLinePunct w:val="0"/>
        <w:bidi w:val="0"/>
        <w:spacing w:before="153" w:line="320" w:lineRule="exact"/>
        <w:ind w:left="480"/>
        <w:outlineLvl w:val="2"/>
        <w:rPr>
          <w:rFonts w:hint="eastAsia" w:ascii="宋体" w:hAnsi="宋体" w:eastAsia="宋体" w:cs="宋体"/>
        </w:rPr>
      </w:pPr>
      <w:r>
        <w:rPr>
          <w:rFonts w:hint="eastAsia" w:cs="宋体"/>
          <w:b/>
          <w:bCs/>
          <w:spacing w:val="-3"/>
          <w:lang w:val="en-US" w:eastAsia="zh-CN"/>
        </w:rPr>
        <w:t>2</w:t>
      </w:r>
      <w:r>
        <w:rPr>
          <w:rFonts w:hint="eastAsia" w:ascii="宋体" w:hAnsi="宋体" w:eastAsia="宋体" w:cs="宋体"/>
          <w:b/>
          <w:bCs/>
          <w:spacing w:val="-3"/>
        </w:rPr>
        <w:t>、空调系统设备安装</w:t>
      </w:r>
    </w:p>
    <w:p w14:paraId="7D7BBEA5">
      <w:pPr>
        <w:pStyle w:val="5"/>
        <w:keepNext w:val="0"/>
        <w:keepLines w:val="0"/>
        <w:pageBreakBefore w:val="0"/>
        <w:wordWrap/>
        <w:overflowPunct/>
        <w:topLinePunct w:val="0"/>
        <w:bidi w:val="0"/>
        <w:spacing w:before="155" w:line="320" w:lineRule="exact"/>
        <w:ind w:left="6" w:right="80" w:firstLine="485"/>
        <w:rPr>
          <w:rFonts w:hint="eastAsia" w:ascii="宋体" w:hAnsi="宋体" w:eastAsia="宋体" w:cs="宋体"/>
        </w:rPr>
      </w:pPr>
      <w:r>
        <w:rPr>
          <w:rFonts w:hint="eastAsia" w:ascii="宋体" w:hAnsi="宋体" w:eastAsia="宋体" w:cs="宋体"/>
          <w:spacing w:val="-2"/>
        </w:rPr>
        <w:t>（1）通风与空调设备应有装箱清单、设备说明书</w:t>
      </w:r>
      <w:r>
        <w:rPr>
          <w:rFonts w:hint="eastAsia" w:ascii="宋体" w:hAnsi="宋体" w:eastAsia="宋体" w:cs="宋体"/>
          <w:spacing w:val="-3"/>
        </w:rPr>
        <w:t>、产品质量合格证和产品性能试验报告等随机文件。</w:t>
      </w:r>
    </w:p>
    <w:p w14:paraId="561220B8">
      <w:pPr>
        <w:pStyle w:val="5"/>
        <w:keepNext w:val="0"/>
        <w:keepLines w:val="0"/>
        <w:pageBreakBefore w:val="0"/>
        <w:wordWrap/>
        <w:overflowPunct/>
        <w:topLinePunct w:val="0"/>
        <w:bidi w:val="0"/>
        <w:spacing w:before="154" w:line="320" w:lineRule="exact"/>
        <w:ind w:left="15" w:firstLine="477"/>
        <w:rPr>
          <w:rFonts w:hint="eastAsia" w:ascii="宋体" w:hAnsi="宋体" w:eastAsia="宋体" w:cs="宋体"/>
        </w:rPr>
      </w:pPr>
      <w:r>
        <w:rPr>
          <w:rFonts w:hint="eastAsia" w:ascii="宋体" w:hAnsi="宋体" w:eastAsia="宋体" w:cs="宋体"/>
          <w:spacing w:val="-6"/>
        </w:rPr>
        <w:t>（2）安装在楼板上的冷水机组、水泵、风柜、</w:t>
      </w:r>
      <w:r>
        <w:rPr>
          <w:rFonts w:hint="eastAsia" w:ascii="宋体" w:hAnsi="宋体" w:eastAsia="宋体" w:cs="宋体"/>
          <w:spacing w:val="-7"/>
        </w:rPr>
        <w:t>柜机、风机等设备，应按要求做好减振、</w:t>
      </w:r>
      <w:r>
        <w:rPr>
          <w:rFonts w:hint="eastAsia" w:ascii="宋体" w:hAnsi="宋体" w:eastAsia="宋体" w:cs="宋体"/>
          <w:spacing w:val="-3"/>
        </w:rPr>
        <w:t>隔振、防噪等措施。</w:t>
      </w:r>
    </w:p>
    <w:p w14:paraId="1CD22713">
      <w:pPr>
        <w:pStyle w:val="5"/>
        <w:keepNext w:val="0"/>
        <w:keepLines w:val="0"/>
        <w:pageBreakBefore w:val="0"/>
        <w:wordWrap/>
        <w:overflowPunct/>
        <w:topLinePunct w:val="0"/>
        <w:bidi w:val="0"/>
        <w:spacing w:before="153" w:line="320" w:lineRule="exact"/>
        <w:ind w:left="1" w:right="69" w:firstLine="490"/>
        <w:rPr>
          <w:rFonts w:hint="eastAsia" w:ascii="宋体" w:hAnsi="宋体" w:eastAsia="宋体" w:cs="宋体"/>
        </w:rPr>
      </w:pPr>
      <w:r>
        <w:rPr>
          <w:rFonts w:hint="eastAsia" w:ascii="宋体" w:hAnsi="宋体" w:eastAsia="宋体" w:cs="宋体"/>
          <w:spacing w:val="-2"/>
        </w:rPr>
        <w:t>（3）风机盘管、风冷热泵机组、水泵等空调设备与管道连接时，需采用弹</w:t>
      </w:r>
      <w:r>
        <w:rPr>
          <w:rFonts w:hint="eastAsia" w:ascii="宋体" w:hAnsi="宋体" w:eastAsia="宋体" w:cs="宋体"/>
          <w:spacing w:val="-3"/>
        </w:rPr>
        <w:t>性软连接，</w:t>
      </w:r>
      <w:r>
        <w:rPr>
          <w:rFonts w:hint="eastAsia" w:ascii="宋体" w:hAnsi="宋体" w:eastAsia="宋体" w:cs="宋体"/>
          <w:spacing w:val="-1"/>
        </w:rPr>
        <w:t>其耐压值应满足设计要求。</w:t>
      </w:r>
    </w:p>
    <w:p w14:paraId="7A282D3D">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rPr>
      </w:pPr>
      <w:r>
        <w:rPr>
          <w:rFonts w:hint="eastAsia" w:ascii="宋体" w:hAnsi="宋体" w:eastAsia="宋体" w:cs="宋体"/>
          <w:spacing w:val="-2"/>
        </w:rPr>
        <w:t>（4）空调设备至各自的安装地点设有足够大的搬</w:t>
      </w:r>
      <w:r>
        <w:rPr>
          <w:rFonts w:hint="eastAsia" w:ascii="宋体" w:hAnsi="宋体" w:eastAsia="宋体" w:cs="宋体"/>
          <w:spacing w:val="-3"/>
        </w:rPr>
        <w:t>运通道，通道上的结构强度能满足搬</w:t>
      </w:r>
      <w:r>
        <w:rPr>
          <w:rFonts w:hint="eastAsia" w:ascii="宋体" w:hAnsi="宋体" w:eastAsia="宋体" w:cs="宋体"/>
          <w:spacing w:val="-2"/>
        </w:rPr>
        <w:t>运设备的要求。</w:t>
      </w:r>
    </w:p>
    <w:p w14:paraId="2F4889A7">
      <w:pPr>
        <w:pStyle w:val="5"/>
        <w:keepNext w:val="0"/>
        <w:keepLines w:val="0"/>
        <w:pageBreakBefore w:val="0"/>
        <w:wordWrap/>
        <w:overflowPunct/>
        <w:topLinePunct w:val="0"/>
        <w:bidi w:val="0"/>
        <w:spacing w:before="151" w:line="320" w:lineRule="exact"/>
        <w:ind w:left="7" w:right="80" w:firstLine="485"/>
        <w:rPr>
          <w:rFonts w:hint="eastAsia" w:ascii="宋体" w:hAnsi="宋体" w:eastAsia="宋体" w:cs="宋体"/>
        </w:rPr>
      </w:pPr>
      <w:r>
        <w:rPr>
          <w:rFonts w:hint="eastAsia" w:ascii="宋体" w:hAnsi="宋体" w:eastAsia="宋体" w:cs="宋体"/>
          <w:spacing w:val="-2"/>
        </w:rPr>
        <w:t>（5）用皮带传动的离心机应装皮带保护罩，设在</w:t>
      </w:r>
      <w:r>
        <w:rPr>
          <w:rFonts w:hint="eastAsia" w:ascii="宋体" w:hAnsi="宋体" w:eastAsia="宋体" w:cs="宋体"/>
          <w:spacing w:val="-3"/>
        </w:rPr>
        <w:t>室外的通风机，其外露的电动机及皮带设防雨罩。</w:t>
      </w:r>
    </w:p>
    <w:p w14:paraId="44FAD43A">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（6）保温和防腐</w:t>
      </w:r>
      <w:r>
        <w:rPr>
          <w:rFonts w:hint="eastAsia" w:ascii="宋体" w:hAnsi="宋体" w:eastAsia="宋体" w:cs="宋体"/>
          <w:spacing w:val="-2"/>
          <w:lang w:eastAsia="zh-CN"/>
        </w:rPr>
        <w:t>：</w:t>
      </w:r>
      <w:r>
        <w:rPr>
          <w:rFonts w:hint="eastAsia" w:ascii="宋体" w:hAnsi="宋体" w:eastAsia="宋体" w:cs="宋体"/>
          <w:spacing w:val="-2"/>
        </w:rPr>
        <w:t>空调送回风管、空调排风管须保温，保温采用自带隔气层贴面的保温玻璃棉。空调冷热水管、空调冷凝水管均采用环保保温材料。</w:t>
      </w:r>
    </w:p>
    <w:p w14:paraId="56B88DC1">
      <w:pPr>
        <w:pStyle w:val="5"/>
        <w:keepNext w:val="0"/>
        <w:keepLines w:val="0"/>
        <w:pageBreakBefore w:val="0"/>
        <w:wordWrap/>
        <w:overflowPunct/>
        <w:topLinePunct w:val="0"/>
        <w:bidi w:val="0"/>
        <w:spacing w:before="124" w:line="320" w:lineRule="exact"/>
        <w:ind w:left="484"/>
        <w:outlineLvl w:val="3"/>
        <w:rPr>
          <w:rFonts w:hint="eastAsia" w:ascii="宋体" w:hAnsi="宋体" w:eastAsia="宋体" w:cs="宋体"/>
        </w:rPr>
      </w:pPr>
      <w:r>
        <w:rPr>
          <w:rFonts w:hint="eastAsia" w:ascii="宋体" w:hAnsi="宋体" w:eastAsia="宋体" w:cs="宋体"/>
          <w:b/>
          <w:bCs/>
          <w:spacing w:val="-5"/>
          <w:lang w:val="en-US" w:eastAsia="zh-CN"/>
        </w:rPr>
        <w:t>四</w:t>
      </w:r>
      <w:r>
        <w:rPr>
          <w:rFonts w:hint="eastAsia" w:ascii="宋体" w:hAnsi="宋体" w:eastAsia="宋体" w:cs="宋体"/>
          <w:b/>
          <w:bCs/>
          <w:spacing w:val="-5"/>
        </w:rPr>
        <w:t>、供货要求</w:t>
      </w:r>
    </w:p>
    <w:p w14:paraId="52A8787C">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1、供应商应派有经验的技术人员到现场进行安装、调试，直到设备正常使用。</w:t>
      </w:r>
    </w:p>
    <w:p w14:paraId="3F832E74">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2、由采购人按合同和招标、投标文件约定的要求和标准及中华人民共和国现行的验收规范和评定标准进行交货验收。</w:t>
      </w:r>
    </w:p>
    <w:p w14:paraId="45844002">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3、验收要求：货物必须满足以下条件后方可被用户方接受：</w:t>
      </w:r>
    </w:p>
    <w:p w14:paraId="4CA330B9">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3.1 设备全新,外观无伤痕变形或明显修饰痕迹。</w:t>
      </w:r>
    </w:p>
    <w:p w14:paraId="018C9B85">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3.2 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148C9BAB">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3.3 技术文件资料、备件等已按规定数量移交完毕。</w:t>
      </w:r>
    </w:p>
    <w:p w14:paraId="350AF134">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3.4 按照招标书要求及投标文件提供的技术要求验收必须合格。</w:t>
      </w:r>
    </w:p>
    <w:p w14:paraId="047CAD49">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3.5 卖方提供的各种文件载明的内容必须真实，其技术数据买方有权要求供应商无偿提供买方认可的第三方按照双方同意的试验方法进行检测。检测结果必须证明供应商提供的技术数据是真实的，否则视为不合格。</w:t>
      </w:r>
    </w:p>
    <w:p w14:paraId="1AE2B806">
      <w:pPr>
        <w:pStyle w:val="5"/>
        <w:keepNext w:val="0"/>
        <w:keepLines w:val="0"/>
        <w:pageBreakBefore w:val="0"/>
        <w:wordWrap/>
        <w:overflowPunct/>
        <w:topLinePunct w:val="0"/>
        <w:bidi w:val="0"/>
        <w:spacing w:before="158" w:line="320" w:lineRule="exact"/>
        <w:ind w:right="80" w:firstLine="491"/>
        <w:rPr>
          <w:rFonts w:hint="eastAsia" w:ascii="宋体" w:hAnsi="宋体" w:eastAsia="宋体" w:cs="宋体"/>
          <w:spacing w:val="-2"/>
        </w:rPr>
      </w:pPr>
      <w:r>
        <w:rPr>
          <w:rFonts w:hint="eastAsia" w:ascii="宋体" w:hAnsi="宋体" w:eastAsia="宋体" w:cs="宋体"/>
          <w:spacing w:val="-2"/>
        </w:rPr>
        <w:t>3.6 在货物安装调试合格后，所有技术指标达到上述 3.2 条款要求，经验收合格后，双方共同签署验收报告。</w:t>
      </w:r>
    </w:p>
    <w:p w14:paraId="20378283">
      <w:pPr>
        <w:pStyle w:val="5"/>
        <w:keepNext w:val="0"/>
        <w:keepLines w:val="0"/>
        <w:pageBreakBefore w:val="0"/>
        <w:wordWrap/>
        <w:overflowPunct/>
        <w:topLinePunct w:val="0"/>
        <w:bidi w:val="0"/>
        <w:spacing w:before="185" w:line="320" w:lineRule="exact"/>
        <w:ind w:left="481"/>
        <w:outlineLvl w:val="3"/>
        <w:rPr>
          <w:rFonts w:hint="eastAsia" w:ascii="宋体" w:hAnsi="宋体" w:eastAsia="宋体" w:cs="宋体"/>
        </w:rPr>
      </w:pPr>
      <w:r>
        <w:rPr>
          <w:rFonts w:hint="eastAsia" w:ascii="宋体" w:hAnsi="宋体" w:eastAsia="宋体" w:cs="宋体"/>
          <w:b/>
          <w:bCs/>
          <w:spacing w:val="-5"/>
          <w:lang w:val="en-US" w:eastAsia="zh-CN"/>
        </w:rPr>
        <w:t>五</w:t>
      </w:r>
      <w:r>
        <w:rPr>
          <w:rFonts w:hint="eastAsia" w:ascii="宋体" w:hAnsi="宋体" w:eastAsia="宋体" w:cs="宋体"/>
          <w:b/>
          <w:bCs/>
          <w:spacing w:val="-5"/>
        </w:rPr>
        <w:t>、技术培训</w:t>
      </w:r>
    </w:p>
    <w:p w14:paraId="3DCCC388">
      <w:pPr>
        <w:pStyle w:val="5"/>
        <w:keepNext w:val="0"/>
        <w:keepLines w:val="0"/>
        <w:pageBreakBefore w:val="0"/>
        <w:wordWrap/>
        <w:overflowPunct/>
        <w:topLinePunct w:val="0"/>
        <w:bidi w:val="0"/>
        <w:spacing w:before="182" w:line="320" w:lineRule="exact"/>
        <w:ind w:left="497"/>
        <w:rPr>
          <w:rFonts w:hint="eastAsia" w:ascii="宋体" w:hAnsi="宋体" w:eastAsia="宋体" w:cs="宋体"/>
        </w:rPr>
      </w:pPr>
      <w:r>
        <w:rPr>
          <w:rFonts w:hint="eastAsia" w:ascii="宋体" w:hAnsi="宋体" w:eastAsia="宋体" w:cs="宋体"/>
          <w:spacing w:val="-1"/>
        </w:rPr>
        <w:t>1、本项目所必须的技术培训工作要求，由供应商自行说</w:t>
      </w:r>
      <w:r>
        <w:rPr>
          <w:rFonts w:hint="eastAsia" w:ascii="宋体" w:hAnsi="宋体" w:eastAsia="宋体" w:cs="宋体"/>
          <w:spacing w:val="-2"/>
        </w:rPr>
        <w:t>明。</w:t>
      </w:r>
    </w:p>
    <w:p w14:paraId="75FDFD9E">
      <w:pPr>
        <w:pStyle w:val="5"/>
        <w:keepNext w:val="0"/>
        <w:keepLines w:val="0"/>
        <w:pageBreakBefore w:val="0"/>
        <w:wordWrap/>
        <w:overflowPunct/>
        <w:topLinePunct w:val="0"/>
        <w:bidi w:val="0"/>
        <w:spacing w:before="183" w:line="320" w:lineRule="exact"/>
        <w:ind w:left="482"/>
        <w:rPr>
          <w:rFonts w:hint="eastAsia" w:ascii="宋体" w:hAnsi="宋体" w:eastAsia="宋体" w:cs="宋体"/>
        </w:rPr>
      </w:pPr>
      <w:r>
        <w:rPr>
          <w:rFonts w:hint="eastAsia" w:ascii="宋体" w:hAnsi="宋体" w:eastAsia="宋体" w:cs="宋体"/>
          <w:spacing w:val="-1"/>
        </w:rPr>
        <w:t>2、安装完成后，如需方需要培训，供应商可免费提供培训。</w:t>
      </w:r>
    </w:p>
    <w:p w14:paraId="4D4E598E">
      <w:pPr>
        <w:pStyle w:val="5"/>
        <w:keepNext w:val="0"/>
        <w:keepLines w:val="0"/>
        <w:pageBreakBefore w:val="0"/>
        <w:wordWrap/>
        <w:overflowPunct/>
        <w:topLinePunct w:val="0"/>
        <w:bidi w:val="0"/>
        <w:spacing w:before="184" w:line="320" w:lineRule="exact"/>
        <w:ind w:left="479"/>
        <w:outlineLvl w:val="3"/>
        <w:rPr>
          <w:rFonts w:hint="eastAsia" w:ascii="宋体" w:hAnsi="宋体" w:eastAsia="宋体" w:cs="宋体"/>
        </w:rPr>
      </w:pPr>
      <w:r>
        <w:rPr>
          <w:rFonts w:hint="eastAsia" w:ascii="宋体" w:hAnsi="宋体" w:eastAsia="宋体" w:cs="宋体"/>
          <w:b/>
          <w:bCs/>
          <w:spacing w:val="-4"/>
          <w:lang w:val="en-US" w:eastAsia="zh-CN"/>
        </w:rPr>
        <w:t>六</w:t>
      </w:r>
      <w:r>
        <w:rPr>
          <w:rFonts w:hint="eastAsia" w:ascii="宋体" w:hAnsi="宋体" w:eastAsia="宋体" w:cs="宋体"/>
          <w:b/>
          <w:bCs/>
          <w:spacing w:val="-4"/>
        </w:rPr>
        <w:t>、合同期限</w:t>
      </w:r>
    </w:p>
    <w:p w14:paraId="52DA4C63">
      <w:pPr>
        <w:pStyle w:val="5"/>
        <w:keepNext w:val="0"/>
        <w:keepLines w:val="0"/>
        <w:pageBreakBefore w:val="0"/>
        <w:wordWrap/>
        <w:overflowPunct/>
        <w:topLinePunct w:val="0"/>
        <w:bidi w:val="0"/>
        <w:spacing w:before="181" w:line="320" w:lineRule="exact"/>
        <w:ind w:left="497"/>
        <w:rPr>
          <w:rFonts w:hint="eastAsia" w:ascii="宋体" w:hAnsi="宋体" w:eastAsia="宋体" w:cs="宋体"/>
        </w:rPr>
      </w:pPr>
      <w:r>
        <w:rPr>
          <w:rFonts w:hint="eastAsia" w:ascii="宋体" w:hAnsi="宋体" w:eastAsia="宋体" w:cs="宋体"/>
          <w:spacing w:val="-4"/>
        </w:rPr>
        <w:t>1.一次性供货。</w:t>
      </w:r>
    </w:p>
    <w:p w14:paraId="51C586A3">
      <w:pPr>
        <w:pStyle w:val="5"/>
        <w:keepNext w:val="0"/>
        <w:keepLines w:val="0"/>
        <w:pageBreakBefore w:val="0"/>
        <w:wordWrap/>
        <w:overflowPunct/>
        <w:topLinePunct w:val="0"/>
        <w:bidi w:val="0"/>
        <w:spacing w:before="185" w:line="320" w:lineRule="exact"/>
        <w:ind w:left="481"/>
        <w:outlineLvl w:val="3"/>
        <w:rPr>
          <w:rFonts w:hint="eastAsia" w:ascii="宋体" w:hAnsi="宋体" w:eastAsia="宋体" w:cs="宋体"/>
        </w:rPr>
      </w:pPr>
      <w:r>
        <w:rPr>
          <w:rFonts w:hint="eastAsia" w:ascii="宋体" w:hAnsi="宋体" w:eastAsia="宋体" w:cs="宋体"/>
          <w:b/>
          <w:bCs/>
          <w:spacing w:val="-4"/>
          <w:lang w:val="en-US" w:eastAsia="zh-CN"/>
        </w:rPr>
        <w:t>七</w:t>
      </w:r>
      <w:r>
        <w:rPr>
          <w:rFonts w:hint="eastAsia" w:ascii="宋体" w:hAnsi="宋体" w:eastAsia="宋体" w:cs="宋体"/>
          <w:b/>
          <w:bCs/>
          <w:spacing w:val="-4"/>
        </w:rPr>
        <w:t>、验收标准</w:t>
      </w:r>
    </w:p>
    <w:p w14:paraId="120FB894">
      <w:pPr>
        <w:pStyle w:val="5"/>
        <w:keepNext w:val="0"/>
        <w:keepLines w:val="0"/>
        <w:pageBreakBefore w:val="0"/>
        <w:wordWrap/>
        <w:overflowPunct/>
        <w:topLinePunct w:val="0"/>
        <w:bidi w:val="0"/>
        <w:spacing w:before="182" w:line="320" w:lineRule="exact"/>
        <w:ind w:right="99" w:firstLine="482"/>
        <w:rPr>
          <w:rFonts w:hint="eastAsia" w:ascii="宋体" w:hAnsi="宋体" w:eastAsia="宋体" w:cs="宋体"/>
          <w:spacing w:val="-3"/>
        </w:rPr>
      </w:pPr>
      <w:r>
        <w:rPr>
          <w:rFonts w:hint="eastAsia" w:ascii="宋体" w:hAnsi="宋体" w:eastAsia="宋体" w:cs="宋体"/>
          <w:spacing w:val="-3"/>
        </w:rPr>
        <w:t>1、根据中华人民共和国现行技术标准，按招标文件以及合同规定的验收评定标准等规范，由采购人根据《政府采购合同履约和验收管理办法（暂行）》（义招管办【2008】32 号）文件要求和《义乌市关于规范政府采购管理的若干意见》（义政办发【2017】102 号）要求，组织验收。</w:t>
      </w:r>
    </w:p>
    <w:p w14:paraId="35BF4F45">
      <w:pPr>
        <w:pStyle w:val="5"/>
        <w:keepNext w:val="0"/>
        <w:keepLines w:val="0"/>
        <w:pageBreakBefore w:val="0"/>
        <w:wordWrap/>
        <w:overflowPunct/>
        <w:topLinePunct w:val="0"/>
        <w:bidi w:val="0"/>
        <w:spacing w:before="182" w:line="320" w:lineRule="exact"/>
        <w:ind w:right="99" w:firstLine="482"/>
        <w:rPr>
          <w:rFonts w:hint="eastAsia" w:ascii="宋体" w:hAnsi="宋体" w:eastAsia="宋体" w:cs="宋体"/>
          <w:spacing w:val="-3"/>
        </w:rPr>
      </w:pPr>
      <w:r>
        <w:rPr>
          <w:rFonts w:hint="eastAsia" w:ascii="宋体" w:hAnsi="宋体" w:eastAsia="宋体" w:cs="宋体"/>
          <w:spacing w:val="-3"/>
        </w:rPr>
        <w:t xml:space="preserve">2、启动验收时，单个设备正常试运行时长不少于 30 </w:t>
      </w:r>
      <w:r>
        <w:rPr>
          <w:rFonts w:hint="eastAsia" w:ascii="宋体" w:hAnsi="宋体" w:eastAsia="宋体" w:cs="宋体"/>
          <w:spacing w:val="-3"/>
          <w:lang w:val="en-US" w:eastAsia="zh-CN"/>
        </w:rPr>
        <w:t>日</w:t>
      </w:r>
      <w:r>
        <w:rPr>
          <w:rFonts w:hint="eastAsia" w:ascii="宋体" w:hAnsi="宋体" w:eastAsia="宋体" w:cs="宋体"/>
          <w:spacing w:val="-3"/>
        </w:rPr>
        <w:t>，经过双方检验认可后，方签署验收报告，产品质保期自验收合格之日起算，由供应商提供产品质保文件。</w:t>
      </w:r>
    </w:p>
    <w:p w14:paraId="190A7E56">
      <w:pPr>
        <w:pStyle w:val="5"/>
        <w:keepNext w:val="0"/>
        <w:keepLines w:val="0"/>
        <w:pageBreakBefore w:val="0"/>
        <w:wordWrap/>
        <w:overflowPunct/>
        <w:topLinePunct w:val="0"/>
        <w:bidi w:val="0"/>
        <w:spacing w:before="182" w:line="320" w:lineRule="exact"/>
        <w:ind w:right="99" w:firstLine="482"/>
        <w:rPr>
          <w:rFonts w:hint="eastAsia" w:ascii="宋体" w:hAnsi="宋体" w:eastAsia="宋体" w:cs="宋体"/>
        </w:rPr>
      </w:pPr>
      <w:r>
        <w:rPr>
          <w:rFonts w:hint="eastAsia" w:ascii="宋体" w:hAnsi="宋体" w:eastAsia="宋体" w:cs="宋体"/>
          <w:spacing w:val="-3"/>
        </w:rPr>
        <w:t>3</w:t>
      </w:r>
      <w:r>
        <w:rPr>
          <w:rFonts w:hint="eastAsia" w:ascii="宋体" w:hAnsi="宋体" w:eastAsia="宋体" w:cs="宋体"/>
          <w:spacing w:val="-1"/>
        </w:rPr>
        <w:t>、当满足以下条件时，采购人才向中标人签发货物验收报告：</w:t>
      </w:r>
    </w:p>
    <w:p w14:paraId="392C9114">
      <w:pPr>
        <w:pStyle w:val="5"/>
        <w:keepNext w:val="0"/>
        <w:keepLines w:val="0"/>
        <w:pageBreakBefore w:val="0"/>
        <w:wordWrap/>
        <w:overflowPunct/>
        <w:topLinePunct w:val="0"/>
        <w:bidi w:val="0"/>
        <w:spacing w:before="184" w:line="320" w:lineRule="exact"/>
        <w:ind w:left="491"/>
        <w:rPr>
          <w:rFonts w:hint="eastAsia" w:ascii="宋体" w:hAnsi="宋体" w:eastAsia="宋体" w:cs="宋体"/>
        </w:rPr>
      </w:pPr>
      <w:r>
        <w:rPr>
          <w:rFonts w:hint="eastAsia" w:ascii="宋体" w:hAnsi="宋体" w:eastAsia="宋体" w:cs="宋体"/>
          <w:spacing w:val="-1"/>
        </w:rPr>
        <w:t>（a）中标人已按照合同规定提供了全部产品及完整的技术资料。</w:t>
      </w:r>
    </w:p>
    <w:p w14:paraId="0824B98B">
      <w:pPr>
        <w:pStyle w:val="5"/>
        <w:keepNext w:val="0"/>
        <w:keepLines w:val="0"/>
        <w:pageBreakBefore w:val="0"/>
        <w:wordWrap/>
        <w:overflowPunct/>
        <w:topLinePunct w:val="0"/>
        <w:bidi w:val="0"/>
        <w:spacing w:before="183" w:line="320" w:lineRule="exact"/>
        <w:ind w:left="491"/>
        <w:rPr>
          <w:rFonts w:hint="eastAsia" w:ascii="宋体" w:hAnsi="宋体" w:eastAsia="宋体" w:cs="宋体"/>
        </w:rPr>
      </w:pPr>
      <w:r>
        <w:rPr>
          <w:rFonts w:hint="eastAsia" w:ascii="宋体" w:hAnsi="宋体" w:eastAsia="宋体" w:cs="宋体"/>
          <w:spacing w:val="-1"/>
        </w:rPr>
        <w:t>（b）货物符合招标文件技术规格书的要求，性能满足要求。</w:t>
      </w:r>
    </w:p>
    <w:p w14:paraId="2AAD4831">
      <w:pPr>
        <w:pStyle w:val="5"/>
        <w:keepNext w:val="0"/>
        <w:keepLines w:val="0"/>
        <w:pageBreakBefore w:val="0"/>
        <w:wordWrap/>
        <w:overflowPunct/>
        <w:topLinePunct w:val="0"/>
        <w:bidi w:val="0"/>
        <w:spacing w:before="184" w:line="320" w:lineRule="exact"/>
        <w:ind w:left="491"/>
        <w:rPr>
          <w:rFonts w:hint="eastAsia" w:ascii="宋体" w:hAnsi="宋体" w:eastAsia="宋体" w:cs="宋体"/>
        </w:rPr>
      </w:pPr>
      <w:r>
        <w:rPr>
          <w:rFonts w:hint="eastAsia" w:ascii="宋体" w:hAnsi="宋体" w:eastAsia="宋体" w:cs="宋体"/>
          <w:spacing w:val="-2"/>
        </w:rPr>
        <w:t>（c）货物具备产品合格证。</w:t>
      </w:r>
    </w:p>
    <w:p w14:paraId="28A0DBB7">
      <w:pPr>
        <w:pStyle w:val="5"/>
        <w:keepNext w:val="0"/>
        <w:keepLines w:val="0"/>
        <w:pageBreakBefore w:val="0"/>
        <w:wordWrap/>
        <w:overflowPunct/>
        <w:topLinePunct w:val="0"/>
        <w:bidi w:val="0"/>
        <w:spacing w:before="182" w:line="320" w:lineRule="exact"/>
        <w:ind w:right="99" w:firstLine="482"/>
        <w:rPr>
          <w:rFonts w:hint="eastAsia" w:ascii="宋体" w:hAnsi="宋体" w:eastAsia="宋体" w:cs="宋体"/>
        </w:rPr>
      </w:pPr>
      <w:r>
        <w:rPr>
          <w:rFonts w:hint="eastAsia" w:ascii="宋体" w:hAnsi="宋体" w:eastAsia="宋体" w:cs="宋体"/>
        </w:rPr>
        <w:t>（d）满足单个设备正常试运行时长不少于</w:t>
      </w:r>
      <w:r>
        <w:rPr>
          <w:rFonts w:hint="eastAsia" w:ascii="宋体" w:hAnsi="宋体" w:eastAsia="宋体" w:cs="宋体"/>
          <w:u w:val="single"/>
        </w:rPr>
        <w:t xml:space="preserve"> </w:t>
      </w:r>
      <w:r>
        <w:rPr>
          <w:rFonts w:hint="eastAsia" w:ascii="宋体" w:hAnsi="宋体" w:eastAsia="宋体" w:cs="宋体"/>
          <w:u w:val="single"/>
          <w:lang w:val="en-US" w:eastAsia="zh-CN"/>
        </w:rPr>
        <w:t>30</w:t>
      </w:r>
      <w:r>
        <w:rPr>
          <w:rFonts w:hint="eastAsia" w:ascii="宋体" w:hAnsi="宋体" w:eastAsia="宋体" w:cs="宋体"/>
          <w:u w:val="single"/>
        </w:rPr>
        <w:t xml:space="preserve"> </w:t>
      </w:r>
      <w:r>
        <w:rPr>
          <w:rFonts w:hint="eastAsia" w:ascii="宋体" w:hAnsi="宋体" w:eastAsia="宋体" w:cs="宋体"/>
          <w:lang w:val="en-US" w:eastAsia="zh-CN"/>
        </w:rPr>
        <w:t>日</w:t>
      </w:r>
      <w:r>
        <w:rPr>
          <w:rFonts w:hint="eastAsia" w:ascii="宋体" w:hAnsi="宋体" w:eastAsia="宋体" w:cs="宋体"/>
        </w:rPr>
        <w:t>。</w:t>
      </w:r>
    </w:p>
    <w:p w14:paraId="0B9B278A">
      <w:pPr>
        <w:pStyle w:val="5"/>
        <w:keepNext w:val="0"/>
        <w:keepLines w:val="0"/>
        <w:pageBreakBefore w:val="0"/>
        <w:wordWrap/>
        <w:overflowPunct/>
        <w:topLinePunct w:val="0"/>
        <w:bidi w:val="0"/>
        <w:spacing w:before="185" w:line="320" w:lineRule="exact"/>
        <w:ind w:left="481"/>
        <w:outlineLvl w:val="3"/>
        <w:rPr>
          <w:rFonts w:hint="eastAsia" w:ascii="宋体" w:hAnsi="宋体" w:eastAsia="宋体" w:cs="宋体"/>
          <w:b/>
          <w:bCs/>
          <w:spacing w:val="-4"/>
        </w:rPr>
      </w:pPr>
      <w:r>
        <w:rPr>
          <w:rFonts w:hint="eastAsia" w:ascii="宋体" w:hAnsi="宋体" w:eastAsia="宋体" w:cs="宋体"/>
          <w:b/>
          <w:bCs/>
          <w:spacing w:val="-4"/>
          <w:lang w:val="en-US" w:eastAsia="zh-CN"/>
        </w:rPr>
        <w:t>八</w:t>
      </w:r>
      <w:r>
        <w:rPr>
          <w:rFonts w:hint="eastAsia" w:ascii="宋体" w:hAnsi="宋体" w:eastAsia="宋体" w:cs="宋体"/>
          <w:b/>
          <w:bCs/>
          <w:spacing w:val="-4"/>
        </w:rPr>
        <w:t>、付款方式</w:t>
      </w:r>
    </w:p>
    <w:p w14:paraId="2DA4B4BB">
      <w:pPr>
        <w:pStyle w:val="5"/>
        <w:keepNext w:val="0"/>
        <w:keepLines w:val="0"/>
        <w:pageBreakBefore w:val="0"/>
        <w:wordWrap/>
        <w:overflowPunct/>
        <w:topLinePunct w:val="0"/>
        <w:bidi w:val="0"/>
        <w:spacing w:before="182" w:line="320" w:lineRule="exact"/>
        <w:ind w:right="99" w:firstLine="482"/>
        <w:rPr>
          <w:rFonts w:hint="eastAsia" w:ascii="宋体" w:hAnsi="宋体" w:eastAsia="宋体" w:cs="宋体"/>
          <w:lang w:val="en-US" w:eastAsia="zh-CN"/>
        </w:rPr>
      </w:pPr>
      <w:r>
        <w:rPr>
          <w:rFonts w:hint="eastAsia" w:ascii="宋体" w:hAnsi="宋体" w:eastAsia="宋体" w:cs="宋体"/>
        </w:rPr>
        <w:t>货款付款：</w:t>
      </w:r>
      <w:r>
        <w:rPr>
          <w:rFonts w:hint="eastAsia" w:ascii="宋体" w:hAnsi="宋体" w:eastAsia="宋体" w:cs="宋体"/>
          <w:lang w:val="en-US" w:eastAsia="zh-CN"/>
        </w:rPr>
        <w:t>货物运到指定地点安装，验收合格完成交付后，</w:t>
      </w:r>
      <w:r>
        <w:rPr>
          <w:rFonts w:hint="eastAsia" w:ascii="宋体" w:hAnsi="宋体" w:eastAsia="宋体" w:cs="宋体"/>
        </w:rPr>
        <w:t>货款凭增值税发票、合同、入库单在</w:t>
      </w:r>
      <w:r>
        <w:rPr>
          <w:rFonts w:hint="eastAsia" w:ascii="宋体" w:hAnsi="宋体" w:eastAsia="宋体" w:cs="宋体"/>
          <w:u w:val="single"/>
        </w:rPr>
        <w:t xml:space="preserve"> 90</w:t>
      </w:r>
      <w:r>
        <w:rPr>
          <w:rFonts w:hint="eastAsia" w:ascii="宋体" w:hAnsi="宋体" w:eastAsia="宋体" w:cs="宋体"/>
          <w:u w:val="single"/>
          <w:lang w:val="en-US" w:eastAsia="zh-CN"/>
        </w:rPr>
        <w:t xml:space="preserve"> </w:t>
      </w:r>
      <w:r>
        <w:rPr>
          <w:rFonts w:hint="eastAsia" w:ascii="宋体" w:hAnsi="宋体" w:eastAsia="宋体" w:cs="宋体"/>
        </w:rPr>
        <w:t>个工作日内付清全款</w:t>
      </w:r>
      <w:r>
        <w:rPr>
          <w:rFonts w:hint="eastAsia" w:ascii="宋体" w:hAnsi="宋体" w:eastAsia="宋体" w:cs="宋体"/>
          <w:lang w:val="en-US" w:eastAsia="zh-CN"/>
        </w:rPr>
        <w:t>。</w:t>
      </w:r>
    </w:p>
    <w:p w14:paraId="0203678C">
      <w:pPr>
        <w:pStyle w:val="5"/>
        <w:keepNext w:val="0"/>
        <w:keepLines w:val="0"/>
        <w:pageBreakBefore w:val="0"/>
        <w:wordWrap/>
        <w:overflowPunct/>
        <w:topLinePunct w:val="0"/>
        <w:bidi w:val="0"/>
        <w:spacing w:before="185" w:line="320" w:lineRule="exact"/>
        <w:ind w:left="481"/>
        <w:outlineLvl w:val="3"/>
        <w:rPr>
          <w:rFonts w:hint="eastAsia" w:ascii="宋体" w:hAnsi="宋体" w:eastAsia="宋体" w:cs="宋体"/>
          <w:b/>
          <w:bCs/>
          <w:spacing w:val="-4"/>
        </w:rPr>
      </w:pPr>
      <w:r>
        <w:rPr>
          <w:rFonts w:hint="eastAsia" w:ascii="宋体" w:hAnsi="宋体" w:eastAsia="宋体" w:cs="宋体"/>
          <w:b/>
          <w:bCs/>
          <w:spacing w:val="-4"/>
          <w:lang w:val="en-US" w:eastAsia="zh-CN"/>
        </w:rPr>
        <w:t>九</w:t>
      </w:r>
      <w:r>
        <w:rPr>
          <w:rFonts w:hint="eastAsia" w:ascii="宋体" w:hAnsi="宋体" w:eastAsia="宋体" w:cs="宋体"/>
          <w:b/>
          <w:bCs/>
          <w:spacing w:val="-4"/>
        </w:rPr>
        <w:t>、其他要求</w:t>
      </w:r>
    </w:p>
    <w:p w14:paraId="6FBD787B">
      <w:pPr>
        <w:pStyle w:val="5"/>
        <w:keepNext w:val="0"/>
        <w:keepLines w:val="0"/>
        <w:pageBreakBefore w:val="0"/>
        <w:wordWrap/>
        <w:overflowPunct/>
        <w:topLinePunct w:val="0"/>
        <w:bidi w:val="0"/>
        <w:spacing w:before="182" w:line="320" w:lineRule="exact"/>
        <w:ind w:right="99" w:firstLine="482"/>
        <w:rPr>
          <w:rFonts w:hint="eastAsia" w:ascii="宋体" w:hAnsi="宋体" w:eastAsia="宋体" w:cs="宋体"/>
        </w:rPr>
      </w:pPr>
      <w:r>
        <w:rPr>
          <w:rFonts w:hint="eastAsia" w:ascii="宋体" w:hAnsi="宋体" w:eastAsia="宋体" w:cs="宋体"/>
        </w:rPr>
        <w:t>1、交货期：系指合同签订之日起至货物运抵采购人指定地点的时间期限。具体是指：合同签订后</w:t>
      </w:r>
      <w:r>
        <w:rPr>
          <w:rFonts w:hint="eastAsia" w:ascii="宋体" w:hAnsi="宋体" w:eastAsia="宋体" w:cs="宋体"/>
          <w:u w:val="single"/>
        </w:rPr>
        <w:t xml:space="preserve"> </w:t>
      </w:r>
      <w:r>
        <w:rPr>
          <w:rFonts w:hint="eastAsia" w:cs="宋体"/>
          <w:u w:val="single"/>
          <w:lang w:val="en-US" w:eastAsia="zh-CN"/>
        </w:rPr>
        <w:t>30</w:t>
      </w:r>
      <w:r>
        <w:rPr>
          <w:rFonts w:hint="eastAsia" w:ascii="宋体" w:hAnsi="宋体" w:eastAsia="宋体" w:cs="宋体"/>
          <w:u w:val="single"/>
        </w:rPr>
        <w:t xml:space="preserve"> </w:t>
      </w:r>
      <w:r>
        <w:rPr>
          <w:rFonts w:hint="eastAsia" w:ascii="宋体" w:hAnsi="宋体" w:eastAsia="宋体" w:cs="宋体"/>
        </w:rPr>
        <w:t>日内。</w:t>
      </w:r>
    </w:p>
    <w:p w14:paraId="38E7546A">
      <w:pPr>
        <w:pStyle w:val="5"/>
        <w:keepNext w:val="0"/>
        <w:keepLines w:val="0"/>
        <w:pageBreakBefore w:val="0"/>
        <w:wordWrap/>
        <w:overflowPunct/>
        <w:topLinePunct w:val="0"/>
        <w:bidi w:val="0"/>
        <w:spacing w:before="182" w:line="320" w:lineRule="exact"/>
        <w:ind w:right="99" w:firstLine="482"/>
        <w:rPr>
          <w:rFonts w:hint="eastAsia" w:ascii="宋体" w:hAnsi="宋体" w:eastAsia="宋体" w:cs="宋体"/>
          <w:spacing w:val="-2"/>
        </w:rPr>
      </w:pPr>
      <w:r>
        <w:rPr>
          <w:rFonts w:hint="eastAsia" w:ascii="宋体" w:hAnsi="宋体" w:eastAsia="宋体" w:cs="宋体"/>
        </w:rPr>
        <w:t>2、运输及包装方式的要求：中标供应商负责将货物运到合同约定地点，由双方负责验</w:t>
      </w:r>
      <w:r>
        <w:rPr>
          <w:rFonts w:hint="eastAsia" w:ascii="宋体" w:hAnsi="宋体" w:eastAsia="宋体" w:cs="宋体"/>
          <w:spacing w:val="-2"/>
        </w:rPr>
        <w:t>收，验收方式按合同约定方式进。</w:t>
      </w:r>
    </w:p>
    <w:p w14:paraId="2764EC4D">
      <w:pPr>
        <w:pStyle w:val="5"/>
        <w:keepNext w:val="0"/>
        <w:keepLines w:val="0"/>
        <w:pageBreakBefore w:val="0"/>
        <w:wordWrap/>
        <w:overflowPunct/>
        <w:topLinePunct w:val="0"/>
        <w:bidi w:val="0"/>
        <w:spacing w:before="181" w:line="320" w:lineRule="exact"/>
        <w:ind w:left="5" w:right="80" w:firstLine="480"/>
        <w:rPr>
          <w:rFonts w:hint="eastAsia" w:ascii="宋体" w:hAnsi="宋体" w:eastAsia="宋体" w:cs="宋体"/>
        </w:rPr>
      </w:pPr>
      <w:r>
        <w:rPr>
          <w:rFonts w:hint="eastAsia" w:ascii="宋体" w:hAnsi="宋体" w:eastAsia="宋体" w:cs="宋体"/>
          <w:spacing w:val="-2"/>
        </w:rPr>
        <w:t>3、完工期要求：系指货物到达招标人指定交货地点，并且完成安</w:t>
      </w:r>
      <w:r>
        <w:rPr>
          <w:rFonts w:hint="eastAsia" w:ascii="宋体" w:hAnsi="宋体" w:eastAsia="宋体" w:cs="宋体"/>
          <w:spacing w:val="-3"/>
        </w:rPr>
        <w:t>装、调试，验收合格</w:t>
      </w:r>
      <w:r>
        <w:rPr>
          <w:rFonts w:hint="eastAsia" w:ascii="宋体" w:hAnsi="宋体" w:eastAsia="宋体" w:cs="宋体"/>
          <w:spacing w:val="-4"/>
        </w:rPr>
        <w:t>交付使用的时间。具体是指：安装调试完毕</w:t>
      </w:r>
      <w:r>
        <w:rPr>
          <w:rFonts w:hint="eastAsia" w:ascii="宋体" w:hAnsi="宋体" w:eastAsia="宋体" w:cs="宋体"/>
          <w:spacing w:val="-33"/>
          <w:u w:val="single"/>
        </w:rPr>
        <w:t xml:space="preserve"> </w:t>
      </w:r>
      <w:r>
        <w:rPr>
          <w:rFonts w:hint="eastAsia" w:cs="宋体"/>
          <w:spacing w:val="-33"/>
          <w:u w:val="single"/>
          <w:lang w:val="en-US" w:eastAsia="zh-CN"/>
        </w:rPr>
        <w:t xml:space="preserve">30  </w:t>
      </w:r>
      <w:r>
        <w:rPr>
          <w:rFonts w:hint="eastAsia" w:ascii="宋体" w:hAnsi="宋体" w:eastAsia="宋体" w:cs="宋体"/>
          <w:spacing w:val="-5"/>
        </w:rPr>
        <w:t>日内</w:t>
      </w:r>
      <w:r>
        <w:rPr>
          <w:rFonts w:hint="eastAsia" w:cs="宋体"/>
          <w:spacing w:val="-5"/>
          <w:lang w:val="en-US" w:eastAsia="zh-CN"/>
        </w:rPr>
        <w:t>完成</w:t>
      </w:r>
      <w:r>
        <w:rPr>
          <w:rFonts w:hint="eastAsia" w:ascii="宋体" w:hAnsi="宋体" w:eastAsia="宋体" w:cs="宋体"/>
          <w:spacing w:val="-5"/>
        </w:rPr>
        <w:t>。</w:t>
      </w:r>
    </w:p>
    <w:p w14:paraId="294F2A18">
      <w:pPr>
        <w:pStyle w:val="5"/>
        <w:keepNext w:val="0"/>
        <w:keepLines w:val="0"/>
        <w:pageBreakBefore w:val="0"/>
        <w:wordWrap/>
        <w:overflowPunct/>
        <w:topLinePunct w:val="0"/>
        <w:bidi w:val="0"/>
        <w:spacing w:before="181" w:line="320" w:lineRule="exact"/>
        <w:ind w:right="80" w:firstLine="480"/>
        <w:rPr>
          <w:rFonts w:hint="eastAsia" w:ascii="宋体" w:hAnsi="宋体" w:eastAsia="宋体" w:cs="宋体"/>
        </w:rPr>
      </w:pPr>
      <w:r>
        <w:rPr>
          <w:rFonts w:hint="eastAsia" w:ascii="宋体" w:hAnsi="宋体" w:eastAsia="宋体" w:cs="宋体"/>
          <w:spacing w:val="-2"/>
        </w:rPr>
        <w:t>4、质保期：系指中标供应商提供的产品在非使用者人为破坏情况下，出现任</w:t>
      </w:r>
      <w:r>
        <w:rPr>
          <w:rFonts w:hint="eastAsia" w:ascii="宋体" w:hAnsi="宋体" w:eastAsia="宋体" w:cs="宋体"/>
          <w:spacing w:val="-3"/>
        </w:rPr>
        <w:t>何质量问</w:t>
      </w:r>
      <w:r>
        <w:rPr>
          <w:rFonts w:hint="eastAsia" w:ascii="宋体" w:hAnsi="宋体" w:eastAsia="宋体" w:cs="宋体"/>
          <w:spacing w:val="1"/>
        </w:rPr>
        <w:t>题造成产品不能使用时，由中标供应商免费维修、更换以确保产品正常使用的时间期限。</w:t>
      </w:r>
      <w:r>
        <w:rPr>
          <w:rFonts w:hint="eastAsia" w:ascii="宋体" w:hAnsi="宋体" w:eastAsia="宋体" w:cs="宋体"/>
        </w:rPr>
        <w:t>此时间期限从合同验收合格之日起计算。具体是指合同验收合格后</w:t>
      </w:r>
      <w:r>
        <w:rPr>
          <w:rFonts w:hint="eastAsia" w:ascii="宋体" w:hAnsi="宋体" w:eastAsia="宋体" w:cs="宋体"/>
          <w:lang w:val="en-US" w:eastAsia="zh-CN"/>
        </w:rPr>
        <w:t>其</w:t>
      </w:r>
      <w:r>
        <w:rPr>
          <w:rFonts w:hint="eastAsia" w:ascii="宋体" w:hAnsi="宋体" w:eastAsia="宋体" w:cs="宋体"/>
        </w:rPr>
        <w:t>质保期</w:t>
      </w:r>
      <w:r>
        <w:rPr>
          <w:rFonts w:hint="eastAsia" w:ascii="宋体" w:hAnsi="宋体" w:eastAsia="宋体" w:cs="宋体"/>
          <w:spacing w:val="-30"/>
        </w:rPr>
        <w:t xml:space="preserve"> </w:t>
      </w:r>
      <w:r>
        <w:rPr>
          <w:rFonts w:hint="eastAsia" w:ascii="宋体" w:hAnsi="宋体" w:eastAsia="宋体" w:cs="宋体"/>
          <w:lang w:val="en-US" w:eastAsia="zh-CN"/>
        </w:rPr>
        <w:t>3</w:t>
      </w:r>
      <w:r>
        <w:rPr>
          <w:rFonts w:hint="eastAsia" w:ascii="宋体" w:hAnsi="宋体" w:eastAsia="宋体" w:cs="宋体"/>
          <w:spacing w:val="-50"/>
        </w:rPr>
        <w:t xml:space="preserve"> </w:t>
      </w:r>
      <w:r>
        <w:rPr>
          <w:rFonts w:hint="eastAsia" w:ascii="宋体" w:hAnsi="宋体" w:eastAsia="宋体" w:cs="宋体"/>
        </w:rPr>
        <w:t>年</w:t>
      </w:r>
      <w:r>
        <w:rPr>
          <w:rFonts w:hint="eastAsia" w:ascii="宋体" w:hAnsi="宋体" w:eastAsia="宋体" w:cs="宋体"/>
          <w:spacing w:val="-24"/>
        </w:rPr>
        <w:t>。</w:t>
      </w:r>
    </w:p>
    <w:p w14:paraId="63DF16EB">
      <w:pPr>
        <w:pStyle w:val="5"/>
        <w:keepNext w:val="0"/>
        <w:keepLines w:val="0"/>
        <w:pageBreakBefore w:val="0"/>
        <w:wordWrap/>
        <w:overflowPunct/>
        <w:topLinePunct w:val="0"/>
        <w:bidi w:val="0"/>
        <w:spacing w:before="183" w:line="320" w:lineRule="exact"/>
        <w:ind w:left="20" w:right="80" w:firstLine="465"/>
        <w:rPr>
          <w:rFonts w:hint="eastAsia" w:ascii="宋体" w:hAnsi="宋体" w:eastAsia="宋体" w:cs="宋体"/>
        </w:rPr>
      </w:pPr>
      <w:r>
        <w:rPr>
          <w:rFonts w:hint="eastAsia" w:ascii="宋体" w:hAnsi="宋体" w:eastAsia="宋体" w:cs="宋体"/>
          <w:spacing w:val="-2"/>
        </w:rPr>
        <w:t>5、在质保期内，供应商应无偿并迅速更换由于元件缺陷及制造工</w:t>
      </w:r>
      <w:r>
        <w:rPr>
          <w:rFonts w:hint="eastAsia" w:ascii="宋体" w:hAnsi="宋体" w:eastAsia="宋体" w:cs="宋体"/>
          <w:spacing w:val="-3"/>
        </w:rPr>
        <w:t>艺等问题而发生故障</w:t>
      </w:r>
      <w:r>
        <w:rPr>
          <w:rFonts w:hint="eastAsia" w:ascii="宋体" w:hAnsi="宋体" w:eastAsia="宋体" w:cs="宋体"/>
          <w:spacing w:val="-1"/>
        </w:rPr>
        <w:t>的产品。质保期满以后，供应商应按其在省</w:t>
      </w:r>
      <w:r>
        <w:rPr>
          <w:rFonts w:hint="eastAsia" w:ascii="宋体" w:hAnsi="宋体" w:eastAsia="宋体" w:cs="宋体"/>
          <w:spacing w:val="-1"/>
          <w:lang w:val="en-US" w:eastAsia="zh-CN"/>
        </w:rPr>
        <w:t>内</w:t>
      </w:r>
      <w:r>
        <w:rPr>
          <w:rFonts w:hint="eastAsia" w:ascii="宋体" w:hAnsi="宋体" w:eastAsia="宋体" w:cs="宋体"/>
          <w:spacing w:val="-1"/>
        </w:rPr>
        <w:t>同类产品的优惠价格提供保修服务。</w:t>
      </w:r>
    </w:p>
    <w:p w14:paraId="258D3A0C">
      <w:pPr>
        <w:pStyle w:val="5"/>
        <w:keepNext w:val="0"/>
        <w:keepLines w:val="0"/>
        <w:pageBreakBefore w:val="0"/>
        <w:wordWrap/>
        <w:overflowPunct/>
        <w:topLinePunct w:val="0"/>
        <w:bidi w:val="0"/>
        <w:spacing w:before="183" w:line="320" w:lineRule="exact"/>
        <w:ind w:left="5" w:right="80" w:firstLine="477"/>
        <w:rPr>
          <w:rFonts w:hint="eastAsia" w:ascii="宋体" w:hAnsi="宋体" w:eastAsia="宋体" w:cs="宋体"/>
        </w:rPr>
      </w:pPr>
      <w:r>
        <w:rPr>
          <w:rFonts w:hint="eastAsia" w:ascii="宋体" w:hAnsi="宋体" w:eastAsia="宋体" w:cs="宋体"/>
          <w:spacing w:val="-2"/>
        </w:rPr>
        <w:t>6、其他：中标人在</w:t>
      </w:r>
      <w:r>
        <w:rPr>
          <w:rFonts w:hint="eastAsia" w:ascii="宋体" w:hAnsi="宋体" w:eastAsia="宋体" w:cs="宋体"/>
          <w:spacing w:val="-1"/>
          <w:lang w:val="en-US" w:eastAsia="zh-CN"/>
        </w:rPr>
        <w:t>金华市内</w:t>
      </w:r>
      <w:r>
        <w:rPr>
          <w:rFonts w:hint="eastAsia" w:ascii="宋体" w:hAnsi="宋体" w:eastAsia="宋体" w:cs="宋体"/>
          <w:spacing w:val="-2"/>
        </w:rPr>
        <w:t>设有售后服务机构，并提供售后服务机构的名</w:t>
      </w:r>
      <w:r>
        <w:rPr>
          <w:rFonts w:hint="eastAsia" w:ascii="宋体" w:hAnsi="宋体" w:eastAsia="宋体" w:cs="宋体"/>
          <w:spacing w:val="-3"/>
        </w:rPr>
        <w:t>称、地址、联</w:t>
      </w:r>
      <w:r>
        <w:rPr>
          <w:rFonts w:hint="eastAsia" w:ascii="宋体" w:hAnsi="宋体" w:eastAsia="宋体" w:cs="宋体"/>
          <w:spacing w:val="-1"/>
        </w:rPr>
        <w:t>系电话，接到报修通知后，维修人员应在</w:t>
      </w:r>
      <w:r>
        <w:rPr>
          <w:rFonts w:hint="eastAsia" w:ascii="宋体" w:hAnsi="宋体" w:eastAsia="宋体" w:cs="宋体"/>
          <w:spacing w:val="-51"/>
        </w:rPr>
        <w:t xml:space="preserve"> </w:t>
      </w:r>
      <w:r>
        <w:rPr>
          <w:rFonts w:hint="eastAsia" w:ascii="宋体" w:hAnsi="宋体" w:eastAsia="宋体" w:cs="宋体"/>
          <w:spacing w:val="-1"/>
          <w:lang w:val="en-US" w:eastAsia="zh-CN"/>
        </w:rPr>
        <w:t>2</w:t>
      </w:r>
      <w:r>
        <w:rPr>
          <w:rFonts w:hint="eastAsia" w:ascii="宋体" w:hAnsi="宋体" w:eastAsia="宋体" w:cs="宋体"/>
          <w:spacing w:val="-45"/>
        </w:rPr>
        <w:t xml:space="preserve"> </w:t>
      </w:r>
      <w:r>
        <w:rPr>
          <w:rFonts w:hint="eastAsia" w:ascii="宋体" w:hAnsi="宋体" w:eastAsia="宋体" w:cs="宋体"/>
          <w:spacing w:val="-1"/>
        </w:rPr>
        <w:t>小时内</w:t>
      </w:r>
      <w:r>
        <w:rPr>
          <w:rFonts w:hint="eastAsia" w:ascii="宋体" w:hAnsi="宋体" w:eastAsia="宋体" w:cs="宋体"/>
          <w:spacing w:val="-2"/>
        </w:rPr>
        <w:t>到达现场处理故障。</w:t>
      </w:r>
    </w:p>
    <w:p w14:paraId="6F2E8EC9">
      <w:pPr>
        <w:pStyle w:val="5"/>
        <w:keepNext w:val="0"/>
        <w:keepLines w:val="0"/>
        <w:pageBreakBefore w:val="0"/>
        <w:wordWrap/>
        <w:overflowPunct/>
        <w:topLinePunct w:val="0"/>
        <w:bidi w:val="0"/>
        <w:spacing w:before="184" w:line="320" w:lineRule="exact"/>
        <w:ind w:firstLine="485"/>
        <w:rPr>
          <w:rFonts w:hint="eastAsia" w:ascii="宋体" w:hAnsi="宋体" w:eastAsia="宋体" w:cs="宋体"/>
          <w:spacing w:val="-2"/>
        </w:rPr>
      </w:pPr>
      <w:r>
        <w:rPr>
          <w:rFonts w:hint="eastAsia" w:ascii="宋体" w:hAnsi="宋体" w:eastAsia="宋体" w:cs="宋体"/>
          <w:spacing w:val="-6"/>
        </w:rPr>
        <w:t>7、其他：投标总价必须是完成该项目的一切费用总和，包括</w:t>
      </w:r>
      <w:r>
        <w:rPr>
          <w:rFonts w:hint="eastAsia" w:ascii="宋体" w:hAnsi="宋体" w:eastAsia="宋体" w:cs="宋体"/>
          <w:spacing w:val="-7"/>
        </w:rPr>
        <w:t>设备费、运输费、装卸费、</w:t>
      </w:r>
      <w:r>
        <w:rPr>
          <w:rFonts w:hint="eastAsia" w:ascii="宋体" w:hAnsi="宋体" w:eastAsia="宋体" w:cs="宋体"/>
          <w:spacing w:val="1"/>
        </w:rPr>
        <w:t>保险费、技术培训费、设备配件及安装费、调试费、售后服务费、国家规定的各项税费等</w:t>
      </w:r>
      <w:r>
        <w:rPr>
          <w:rFonts w:hint="eastAsia" w:ascii="宋体" w:hAnsi="宋体" w:eastAsia="宋体" w:cs="宋体"/>
          <w:spacing w:val="-2"/>
        </w:rPr>
        <w:t>全部费用。</w:t>
      </w:r>
    </w:p>
    <w:p w14:paraId="05E43416">
      <w:pPr>
        <w:pStyle w:val="5"/>
        <w:keepNext w:val="0"/>
        <w:keepLines w:val="0"/>
        <w:pageBreakBefore w:val="0"/>
        <w:wordWrap/>
        <w:overflowPunct/>
        <w:topLinePunct w:val="0"/>
        <w:bidi w:val="0"/>
        <w:spacing w:before="183" w:line="320" w:lineRule="exact"/>
        <w:ind w:left="5" w:right="80" w:firstLine="477"/>
        <w:rPr>
          <w:rFonts w:hint="eastAsia" w:ascii="宋体" w:hAnsi="宋体" w:eastAsia="宋体" w:cs="宋体"/>
          <w:spacing w:val="-1"/>
        </w:rPr>
      </w:pPr>
      <w:r>
        <w:rPr>
          <w:rFonts w:hint="eastAsia" w:ascii="宋体" w:hAnsi="宋体" w:eastAsia="宋体" w:cs="宋体"/>
          <w:spacing w:val="-1"/>
        </w:rPr>
        <w:t>8、本合同范围的货物，应由供方直接供应，不得转让他人供应。</w:t>
      </w:r>
    </w:p>
    <w:p w14:paraId="0FD9FE5F">
      <w:pPr>
        <w:pStyle w:val="5"/>
        <w:keepNext w:val="0"/>
        <w:keepLines w:val="0"/>
        <w:pageBreakBefore w:val="0"/>
        <w:wordWrap/>
        <w:overflowPunct/>
        <w:topLinePunct w:val="0"/>
        <w:bidi w:val="0"/>
        <w:spacing w:before="183" w:line="320" w:lineRule="exact"/>
        <w:ind w:left="5" w:right="80" w:firstLine="477"/>
        <w:rPr>
          <w:rFonts w:hint="eastAsia" w:ascii="宋体" w:hAnsi="宋体" w:eastAsia="宋体" w:cs="宋体"/>
          <w:spacing w:val="-1"/>
        </w:rPr>
      </w:pPr>
      <w:r>
        <w:rPr>
          <w:rFonts w:hint="eastAsia" w:ascii="宋体" w:hAnsi="宋体" w:eastAsia="宋体" w:cs="宋体"/>
          <w:spacing w:val="-1"/>
        </w:rPr>
        <w:t>9、供方不得将本合同范围的货物全部或部分分包给他人供应。</w:t>
      </w:r>
    </w:p>
    <w:p w14:paraId="4FF06199">
      <w:pPr>
        <w:pStyle w:val="5"/>
        <w:keepNext w:val="0"/>
        <w:keepLines w:val="0"/>
        <w:pageBreakBefore w:val="0"/>
        <w:wordWrap/>
        <w:overflowPunct/>
        <w:topLinePunct w:val="0"/>
        <w:bidi w:val="0"/>
        <w:spacing w:before="183" w:line="320" w:lineRule="exact"/>
        <w:ind w:left="5" w:right="80" w:firstLine="477"/>
        <w:rPr>
          <w:rFonts w:hint="eastAsia" w:ascii="宋体" w:hAnsi="宋体" w:eastAsia="宋体" w:cs="宋体"/>
          <w:spacing w:val="-1"/>
        </w:rPr>
        <w:sectPr>
          <w:footerReference r:id="rId14" w:type="default"/>
          <w:pgSz w:w="11906" w:h="16839"/>
          <w:pgMar w:top="1122" w:right="1167" w:bottom="844" w:left="1256" w:header="0" w:footer="682" w:gutter="0"/>
          <w:pgNumType w:fmt="numberInDash"/>
          <w:cols w:space="720" w:num="1"/>
        </w:sectPr>
      </w:pPr>
      <w:r>
        <w:rPr>
          <w:rFonts w:hint="eastAsia" w:ascii="宋体" w:hAnsi="宋体" w:eastAsia="宋体" w:cs="宋体"/>
          <w:spacing w:val="-1"/>
        </w:rPr>
        <w:t>10、如有转让和分包行为，需方将解除合同，并追究供方的违约责任。</w:t>
      </w:r>
    </w:p>
    <w:p w14:paraId="5F9160BA">
      <w:pPr>
        <w:pStyle w:val="5"/>
        <w:spacing w:before="63" w:line="224" w:lineRule="auto"/>
        <w:ind w:left="3020"/>
        <w:outlineLvl w:val="1"/>
        <w:rPr>
          <w:sz w:val="31"/>
          <w:szCs w:val="31"/>
        </w:rPr>
      </w:pPr>
      <w:r>
        <w:rPr>
          <w:b/>
          <w:bCs/>
          <w:spacing w:val="6"/>
          <w:sz w:val="31"/>
          <w:szCs w:val="31"/>
        </w:rPr>
        <w:t>第四章</w:t>
      </w:r>
      <w:r>
        <w:rPr>
          <w:spacing w:val="6"/>
          <w:sz w:val="31"/>
          <w:szCs w:val="31"/>
        </w:rPr>
        <w:t xml:space="preserve">   </w:t>
      </w:r>
      <w:r>
        <w:rPr>
          <w:b/>
          <w:bCs/>
          <w:spacing w:val="6"/>
          <w:sz w:val="31"/>
          <w:szCs w:val="31"/>
        </w:rPr>
        <w:t>投标文件要求</w:t>
      </w:r>
    </w:p>
    <w:p w14:paraId="00F18519">
      <w:pPr>
        <w:pStyle w:val="5"/>
        <w:spacing w:before="239" w:line="219" w:lineRule="auto"/>
        <w:ind w:left="484"/>
        <w:outlineLvl w:val="3"/>
      </w:pPr>
      <w:r>
        <w:rPr>
          <w:b/>
          <w:bCs/>
          <w:spacing w:val="-3"/>
        </w:rPr>
        <w:t>一、对投标文件的要求</w:t>
      </w:r>
    </w:p>
    <w:p w14:paraId="3CB5E5D7">
      <w:pPr>
        <w:pStyle w:val="5"/>
        <w:spacing w:before="136" w:line="288" w:lineRule="auto"/>
        <w:ind w:right="352" w:firstLine="497"/>
      </w:pPr>
      <w:r>
        <w:rPr>
          <w:spacing w:val="-3"/>
        </w:rPr>
        <w:t>1．投标方应仔细阅读招标文件的所有内容，按招标文件的要求提供投标文件，并保证</w:t>
      </w:r>
      <w:r>
        <w:rPr>
          <w:spacing w:val="1"/>
        </w:rPr>
        <w:t>所提供的全部资料的真实性，以使其投标对招标文件做出实质性响应，否则，其投标可能</w:t>
      </w:r>
      <w:r>
        <w:rPr>
          <w:spacing w:val="-3"/>
        </w:rPr>
        <w:t>被拒绝。</w:t>
      </w:r>
    </w:p>
    <w:p w14:paraId="18474601">
      <w:pPr>
        <w:pStyle w:val="5"/>
        <w:spacing w:before="135" w:line="271" w:lineRule="auto"/>
        <w:ind w:left="2" w:firstLine="480"/>
      </w:pPr>
      <w:r>
        <w:rPr>
          <w:spacing w:val="-6"/>
        </w:rPr>
        <w:t>2．在招标文件对技术要求中，投标人必须充分应答和满足用户的强制性的需求，如“★</w:t>
      </w:r>
      <w:r>
        <w:rPr>
          <w:spacing w:val="-88"/>
        </w:rPr>
        <w:t xml:space="preserve"> </w:t>
      </w:r>
      <w:r>
        <w:rPr>
          <w:spacing w:val="-6"/>
        </w:rPr>
        <w:t>”</w:t>
      </w:r>
      <w:r>
        <w:rPr>
          <w:spacing w:val="-2"/>
        </w:rPr>
        <w:t>等，否则将导致废标。</w:t>
      </w:r>
    </w:p>
    <w:p w14:paraId="584EFAF2">
      <w:pPr>
        <w:pStyle w:val="5"/>
        <w:spacing w:before="135" w:line="219" w:lineRule="auto"/>
        <w:ind w:left="484"/>
        <w:outlineLvl w:val="3"/>
      </w:pPr>
      <w:r>
        <w:rPr>
          <w:b/>
          <w:bCs/>
          <w:spacing w:val="-4"/>
        </w:rPr>
        <w:t>二、投标文件的组成</w:t>
      </w:r>
    </w:p>
    <w:p w14:paraId="311F2F74">
      <w:pPr>
        <w:pStyle w:val="5"/>
        <w:spacing w:before="135" w:line="323" w:lineRule="auto"/>
        <w:ind w:left="1" w:right="355" w:firstLine="480"/>
        <w:jc w:val="both"/>
      </w:pPr>
      <w:r>
        <w:rPr>
          <w:b/>
          <w:bCs/>
          <w:spacing w:val="-1"/>
        </w:rPr>
        <w:t>递交的投标文件应分为技术标和商务标，技</w:t>
      </w:r>
      <w:r>
        <w:rPr>
          <w:b/>
          <w:bCs/>
          <w:spacing w:val="-2"/>
        </w:rPr>
        <w:t>术标为除商务报价外的所有内容，且技术标和商务标分开制作，并单独密封包装。技术标（含资信与服务）不得含商务报价，否则</w:t>
      </w:r>
      <w:r>
        <w:rPr>
          <w:b/>
          <w:bCs/>
          <w:spacing w:val="-4"/>
        </w:rPr>
        <w:t>作无效标处理。</w:t>
      </w:r>
    </w:p>
    <w:p w14:paraId="3BECD125">
      <w:pPr>
        <w:pStyle w:val="5"/>
        <w:spacing w:before="1" w:line="219" w:lineRule="auto"/>
        <w:ind w:left="498"/>
      </w:pPr>
      <w:r>
        <w:rPr>
          <w:spacing w:val="-5"/>
        </w:rPr>
        <w:t>1.技术标：</w:t>
      </w:r>
    </w:p>
    <w:p w14:paraId="2AD3D3A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zh-CN" w:eastAsia="zh-CN"/>
        </w:rPr>
        <w:t>标书内容应包括下列内容（并不仅限于以下）并应按顺序装订成册(复印件需加盖单位公章，提供的所有证书应在有效期内）：</w:t>
      </w:r>
    </w:p>
    <w:p w14:paraId="0D53F6FB">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(1)有效的</w:t>
      </w:r>
      <w:r>
        <w:rPr>
          <w:rFonts w:hint="eastAsia" w:ascii="宋体" w:hAnsi="宋体" w:cs="Arial"/>
          <w:color w:val="000000"/>
          <w:sz w:val="24"/>
          <w:szCs w:val="28"/>
          <w:lang w:val="zh-CN" w:eastAsia="zh-CN"/>
        </w:rPr>
        <w:t>营业执照副本复印件</w:t>
      </w:r>
    </w:p>
    <w:p w14:paraId="25C77749">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(2)法定代表人身份证复印件</w:t>
      </w:r>
    </w:p>
    <w:p w14:paraId="29D23650">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(3)授权委托书、授权代表身份证复印件（适用于授权代表参与投标会）</w:t>
      </w:r>
    </w:p>
    <w:p w14:paraId="4BFD4B20">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(4)公司业绩</w:t>
      </w:r>
    </w:p>
    <w:p w14:paraId="7286D7B0">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(5)投标产品技术响应表</w:t>
      </w:r>
    </w:p>
    <w:p w14:paraId="7C031AFF">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hint="eastAsia" w:ascii="宋体" w:hAnsi="宋体" w:cs="Arial"/>
          <w:color w:val="000000"/>
          <w:sz w:val="24"/>
          <w:szCs w:val="28"/>
          <w:lang w:val="zh-CN" w:eastAsia="zh-CN"/>
        </w:rPr>
      </w:pPr>
      <w:r>
        <w:rPr>
          <w:rFonts w:hint="eastAsia" w:ascii="宋体" w:hAnsi="宋体" w:cs="Arial"/>
          <w:color w:val="000000"/>
          <w:sz w:val="24"/>
          <w:szCs w:val="28"/>
          <w:lang w:val="en-US" w:eastAsia="zh-CN"/>
        </w:rPr>
        <w:t>(6)售后服务的内容和措施</w:t>
      </w:r>
    </w:p>
    <w:p w14:paraId="361431F1">
      <w:pPr>
        <w:pStyle w:val="5"/>
        <w:spacing w:before="135" w:line="219" w:lineRule="auto"/>
        <w:ind w:left="483"/>
      </w:pPr>
      <w:r>
        <w:rPr>
          <w:spacing w:val="-3"/>
        </w:rPr>
        <w:t>2.商务标：</w:t>
      </w:r>
    </w:p>
    <w:p w14:paraId="65520D2D">
      <w:pPr>
        <w:pStyle w:val="5"/>
        <w:spacing w:before="134" w:line="219" w:lineRule="auto"/>
        <w:ind w:left="492"/>
      </w:pPr>
      <w:r>
        <w:rPr>
          <w:spacing w:val="-2"/>
        </w:rPr>
        <w:t>（1）投标函（附件</w:t>
      </w:r>
      <w:r>
        <w:rPr>
          <w:rFonts w:hint="eastAsia"/>
          <w:spacing w:val="-2"/>
          <w:lang w:val="en-US" w:eastAsia="zh-CN"/>
        </w:rPr>
        <w:t>二</w:t>
      </w:r>
      <w:r>
        <w:rPr>
          <w:spacing w:val="-2"/>
        </w:rPr>
        <w:t>）</w:t>
      </w:r>
    </w:p>
    <w:p w14:paraId="2B62E568">
      <w:pPr>
        <w:pStyle w:val="5"/>
        <w:spacing w:before="136" w:line="218" w:lineRule="auto"/>
        <w:ind w:left="492"/>
      </w:pPr>
      <w:r>
        <w:rPr>
          <w:spacing w:val="-2"/>
        </w:rPr>
        <w:t>（2）报价一览表（附件</w:t>
      </w:r>
      <w:r>
        <w:rPr>
          <w:rFonts w:hint="eastAsia"/>
          <w:spacing w:val="-2"/>
          <w:lang w:val="en-US" w:eastAsia="zh-CN"/>
        </w:rPr>
        <w:t>四</w:t>
      </w:r>
      <w:r>
        <w:rPr>
          <w:spacing w:val="-2"/>
        </w:rPr>
        <w:t>）</w:t>
      </w:r>
    </w:p>
    <w:p w14:paraId="07B09C64">
      <w:pPr>
        <w:pStyle w:val="5"/>
        <w:spacing w:before="136" w:line="218" w:lineRule="auto"/>
        <w:ind w:left="480"/>
        <w:outlineLvl w:val="3"/>
      </w:pPr>
      <w:r>
        <w:rPr>
          <w:b/>
          <w:bCs/>
          <w:spacing w:val="-3"/>
        </w:rPr>
        <w:t>三、投标报价要求</w:t>
      </w:r>
    </w:p>
    <w:p w14:paraId="781F4F84">
      <w:pPr>
        <w:pStyle w:val="5"/>
        <w:spacing w:before="137" w:line="218" w:lineRule="auto"/>
        <w:ind w:left="498"/>
      </w:pPr>
      <w:r>
        <w:rPr>
          <w:spacing w:val="-3"/>
        </w:rPr>
        <w:t>1．投标均以人民币报价。</w:t>
      </w:r>
    </w:p>
    <w:p w14:paraId="1FF938F4">
      <w:pPr>
        <w:pStyle w:val="5"/>
        <w:spacing w:before="47" w:line="218" w:lineRule="auto"/>
        <w:ind w:firstLine="472" w:firstLineChars="200"/>
      </w:pPr>
      <w:r>
        <w:rPr>
          <w:spacing w:val="-2"/>
        </w:rPr>
        <w:t>2．</w:t>
      </w:r>
      <w:r>
        <w:rPr>
          <w:rFonts w:hint="eastAsia"/>
          <w:spacing w:val="-2"/>
        </w:rPr>
        <w:t>包含货物设备价款、附件、配件、备品备件、途中运输费、装卸费、安装调试费、技术指导费、维护费、技术资料费、保险费、利润、税金、售后服务费、完成本项目的其他费用和政策性文件规定及合同包含的所有风险、责任等各项应有费用，如有漏项，视同已包含在其总项目中，合同总价不予调整</w:t>
      </w:r>
      <w:r>
        <w:rPr>
          <w:spacing w:val="-1"/>
        </w:rPr>
        <w:t>。</w:t>
      </w:r>
    </w:p>
    <w:p w14:paraId="7EB69604">
      <w:pPr>
        <w:pStyle w:val="5"/>
        <w:spacing w:before="136" w:line="218" w:lineRule="auto"/>
        <w:ind w:left="485"/>
      </w:pPr>
      <w:r>
        <w:rPr>
          <w:spacing w:val="-1"/>
        </w:rPr>
        <w:t>3．投标文件报价出现前后不一致的，按照下列规定修正：</w:t>
      </w:r>
    </w:p>
    <w:p w14:paraId="2508F722">
      <w:pPr>
        <w:pStyle w:val="5"/>
        <w:spacing w:before="138" w:line="270" w:lineRule="auto"/>
        <w:ind w:left="4" w:right="2" w:firstLine="487"/>
      </w:pPr>
      <w:r>
        <w:rPr>
          <w:spacing w:val="-2"/>
        </w:rPr>
        <w:t>（1）投标文件中开标一览表（报价表）内容与投</w:t>
      </w:r>
      <w:r>
        <w:rPr>
          <w:spacing w:val="-3"/>
        </w:rPr>
        <w:t>标文件中相应内容不一致的，以开标</w:t>
      </w:r>
      <w:r>
        <w:rPr>
          <w:spacing w:val="-2"/>
        </w:rPr>
        <w:t>一览表（报价表）为准；</w:t>
      </w:r>
    </w:p>
    <w:p w14:paraId="218D4BC8">
      <w:pPr>
        <w:pStyle w:val="5"/>
        <w:spacing w:before="136" w:line="218" w:lineRule="auto"/>
        <w:ind w:left="485"/>
        <w:rPr>
          <w:rFonts w:ascii="宋体" w:hAnsi="宋体" w:eastAsia="宋体" w:cs="宋体"/>
          <w:spacing w:val="-1"/>
        </w:rPr>
      </w:pPr>
      <w:r>
        <w:rPr>
          <w:rFonts w:ascii="宋体" w:hAnsi="宋体" w:eastAsia="宋体" w:cs="宋体"/>
          <w:spacing w:val="-1"/>
        </w:rPr>
        <w:t>（2）大写金额和小写金额不一致的，以大写金额为准；</w:t>
      </w:r>
    </w:p>
    <w:p w14:paraId="43DC4D69">
      <w:pPr>
        <w:pStyle w:val="5"/>
        <w:spacing w:before="136" w:line="218" w:lineRule="auto"/>
        <w:ind w:left="485"/>
        <w:rPr>
          <w:rFonts w:hint="eastAsia" w:ascii="宋体" w:hAnsi="宋体" w:eastAsia="宋体" w:cs="宋体"/>
          <w:spacing w:val="-1"/>
          <w:lang w:eastAsia="zh-CN"/>
        </w:rPr>
      </w:pPr>
      <w:r>
        <w:rPr>
          <w:rFonts w:ascii="宋体" w:hAnsi="宋体" w:eastAsia="宋体" w:cs="宋体"/>
          <w:spacing w:val="-1"/>
        </w:rPr>
        <w:t>（3）单价金额小数点或者百分比有明显错位的，以开标一览表的总价为准，并修改单价</w:t>
      </w:r>
      <w:r>
        <w:rPr>
          <w:rFonts w:hint="eastAsia" w:ascii="宋体" w:hAnsi="宋体" w:eastAsia="宋体" w:cs="宋体"/>
          <w:spacing w:val="-1"/>
          <w:lang w:eastAsia="zh-CN"/>
        </w:rPr>
        <w:t>；</w:t>
      </w:r>
    </w:p>
    <w:p w14:paraId="658C0378">
      <w:pPr>
        <w:pStyle w:val="5"/>
        <w:spacing w:before="136" w:line="270" w:lineRule="auto"/>
        <w:ind w:left="1" w:right="2" w:firstLine="490"/>
        <w:sectPr>
          <w:footerReference r:id="rId15" w:type="default"/>
          <w:pgSz w:w="11906" w:h="16839"/>
          <w:pgMar w:top="1223" w:right="892" w:bottom="844" w:left="1256" w:header="0" w:footer="682" w:gutter="0"/>
          <w:pgNumType w:fmt="numberInDash"/>
          <w:cols w:space="720" w:num="1"/>
        </w:sectPr>
      </w:pPr>
    </w:p>
    <w:p w14:paraId="0FCF7BF4">
      <w:pPr>
        <w:pStyle w:val="5"/>
        <w:spacing w:before="136" w:line="218" w:lineRule="auto"/>
        <w:ind w:left="492"/>
      </w:pPr>
      <w:r>
        <w:rPr>
          <w:spacing w:val="-1"/>
        </w:rPr>
        <w:t>（4）总价金额与按单价汇总金额不一致的，以单价金额计算结果为准。</w:t>
      </w:r>
    </w:p>
    <w:p w14:paraId="49E1DB79">
      <w:pPr>
        <w:pStyle w:val="5"/>
        <w:spacing w:before="137" w:line="323" w:lineRule="auto"/>
        <w:ind w:firstLine="504"/>
      </w:pPr>
      <w:r>
        <w:t>同时出现两种以上不一致的，按照前款规定的顺序修正。修正后的报价由投标人法定代表人或其授权代表签字确认后产生约束力，投标人不</w:t>
      </w:r>
      <w:r>
        <w:rPr>
          <w:spacing w:val="-1"/>
        </w:rPr>
        <w:t>确认的，其投标无效。</w:t>
      </w:r>
    </w:p>
    <w:p w14:paraId="7D2CB441">
      <w:pPr>
        <w:pStyle w:val="5"/>
        <w:spacing w:before="1" w:line="270" w:lineRule="auto"/>
        <w:ind w:right="2" w:firstLine="479"/>
      </w:pPr>
      <w:r>
        <w:rPr>
          <w:spacing w:val="-4"/>
        </w:rPr>
        <w:t>4．中标后，</w:t>
      </w:r>
      <w:r>
        <w:rPr>
          <w:b/>
          <w:bCs/>
          <w:spacing w:val="-4"/>
        </w:rPr>
        <w:t>中标人所填写的单价在合同实施期间不因市场变化因素而变动</w:t>
      </w:r>
      <w:r>
        <w:rPr>
          <w:spacing w:val="-4"/>
        </w:rPr>
        <w:t>；投标人在</w:t>
      </w:r>
      <w:r>
        <w:rPr>
          <w:spacing w:val="-1"/>
        </w:rPr>
        <w:t>计算报价时应考虑一定的风险系数。</w:t>
      </w:r>
    </w:p>
    <w:p w14:paraId="5A5B91A6">
      <w:pPr>
        <w:pStyle w:val="5"/>
        <w:spacing w:before="138" w:line="270" w:lineRule="auto"/>
        <w:ind w:right="2" w:firstLine="484"/>
      </w:pPr>
      <w:r>
        <w:rPr>
          <w:spacing w:val="-2"/>
        </w:rPr>
        <w:t>5．投标人应按招标文件规定的报价格式进行投标报价。投标人对</w:t>
      </w:r>
      <w:r>
        <w:rPr>
          <w:spacing w:val="-3"/>
        </w:rPr>
        <w:t>每种货物只允许有一</w:t>
      </w:r>
      <w:r>
        <w:rPr>
          <w:spacing w:val="-1"/>
        </w:rPr>
        <w:t>个报价，采购人不接受任何有选择性的报价。</w:t>
      </w:r>
    </w:p>
    <w:p w14:paraId="341A8740">
      <w:pPr>
        <w:pStyle w:val="5"/>
        <w:spacing w:before="137" w:line="219" w:lineRule="auto"/>
        <w:ind w:left="503"/>
        <w:outlineLvl w:val="3"/>
      </w:pPr>
      <w:r>
        <w:rPr>
          <w:b/>
          <w:bCs/>
          <w:spacing w:val="-5"/>
        </w:rPr>
        <w:t>四、投标文件制作要求</w:t>
      </w:r>
    </w:p>
    <w:p w14:paraId="2C39EC72">
      <w:pPr>
        <w:pStyle w:val="5"/>
        <w:spacing w:before="136" w:line="288" w:lineRule="auto"/>
        <w:ind w:left="2" w:right="2" w:firstLine="495"/>
      </w:pPr>
      <w:r>
        <w:t>1．投标文件正本必须用不退色的墨水填写或打印，幅面规格</w:t>
      </w:r>
      <w:r>
        <w:rPr>
          <w:spacing w:val="-56"/>
        </w:rPr>
        <w:t xml:space="preserve"> </w:t>
      </w:r>
      <w:r>
        <w:t>A4</w:t>
      </w:r>
      <w:r>
        <w:rPr>
          <w:spacing w:val="-42"/>
        </w:rPr>
        <w:t xml:space="preserve"> </w:t>
      </w:r>
      <w:r>
        <w:t>并装订成册，副本可</w:t>
      </w:r>
      <w:r>
        <w:rPr>
          <w:spacing w:val="-4"/>
        </w:rPr>
        <w:t>用复印件。投标文件须一式</w:t>
      </w:r>
      <w:r>
        <w:rPr>
          <w:rFonts w:hint="eastAsia"/>
          <w:spacing w:val="-47"/>
          <w:lang w:val="en-US" w:eastAsia="zh-CN"/>
        </w:rPr>
        <w:t>5</w:t>
      </w:r>
      <w:r>
        <w:rPr>
          <w:spacing w:val="-49"/>
        </w:rPr>
        <w:t xml:space="preserve"> </w:t>
      </w:r>
      <w:r>
        <w:rPr>
          <w:spacing w:val="-4"/>
        </w:rPr>
        <w:t>份（正本</w:t>
      </w:r>
      <w:r>
        <w:rPr>
          <w:spacing w:val="-32"/>
        </w:rPr>
        <w:t xml:space="preserve"> </w:t>
      </w:r>
      <w:r>
        <w:rPr>
          <w:spacing w:val="-4"/>
        </w:rPr>
        <w:t>1</w:t>
      </w:r>
      <w:r>
        <w:rPr>
          <w:spacing w:val="-49"/>
        </w:rPr>
        <w:t xml:space="preserve"> </w:t>
      </w:r>
      <w:r>
        <w:rPr>
          <w:spacing w:val="-4"/>
        </w:rPr>
        <w:t>份，副本</w:t>
      </w:r>
      <w:r>
        <w:rPr>
          <w:rFonts w:hint="eastAsia"/>
          <w:spacing w:val="-4"/>
          <w:lang w:val="en-US" w:eastAsia="zh-CN"/>
        </w:rPr>
        <w:t xml:space="preserve"> </w:t>
      </w:r>
      <w:r>
        <w:rPr>
          <w:rFonts w:hint="eastAsia"/>
          <w:spacing w:val="-33"/>
          <w:lang w:val="en-US" w:eastAsia="zh-CN"/>
        </w:rPr>
        <w:t xml:space="preserve">4 </w:t>
      </w:r>
      <w:r>
        <w:rPr>
          <w:spacing w:val="-4"/>
        </w:rPr>
        <w:t>份</w:t>
      </w:r>
      <w:r>
        <w:rPr>
          <w:spacing w:val="11"/>
        </w:rPr>
        <w:t>），</w:t>
      </w:r>
      <w:r>
        <w:rPr>
          <w:spacing w:val="-4"/>
        </w:rPr>
        <w:t>分别加盖“正本</w:t>
      </w:r>
      <w:r>
        <w:rPr>
          <w:spacing w:val="-88"/>
        </w:rPr>
        <w:t xml:space="preserve"> </w:t>
      </w:r>
      <w:r>
        <w:rPr>
          <w:spacing w:val="-4"/>
        </w:rPr>
        <w:t>”“副本</w:t>
      </w:r>
      <w:r>
        <w:rPr>
          <w:spacing w:val="-88"/>
        </w:rPr>
        <w:t xml:space="preserve"> </w:t>
      </w:r>
      <w:r>
        <w:rPr>
          <w:spacing w:val="-4"/>
        </w:rPr>
        <w:t>”印</w:t>
      </w:r>
      <w:r>
        <w:rPr>
          <w:spacing w:val="-1"/>
        </w:rPr>
        <w:t>章。正本与副本如有差别，以正本为准，责任由投标人自负。</w:t>
      </w:r>
    </w:p>
    <w:p w14:paraId="5C4C1C93">
      <w:pPr>
        <w:pStyle w:val="5"/>
        <w:spacing w:before="135" w:line="271" w:lineRule="auto"/>
        <w:ind w:right="2" w:firstLine="483"/>
      </w:pPr>
      <w:r>
        <w:rPr>
          <w:spacing w:val="-2"/>
        </w:rPr>
        <w:t>2．投标文件中不许有加行、涂抹或改写。若修改错漏处，须由法定代</w:t>
      </w:r>
      <w:r>
        <w:rPr>
          <w:spacing w:val="-3"/>
        </w:rPr>
        <w:t>表人或其授权代</w:t>
      </w:r>
      <w:r>
        <w:rPr>
          <w:spacing w:val="-1"/>
        </w:rPr>
        <w:t>表签字并加盖单位公章方可生效。</w:t>
      </w:r>
    </w:p>
    <w:p w14:paraId="49A18182">
      <w:pPr>
        <w:pStyle w:val="5"/>
        <w:spacing w:before="136" w:line="219" w:lineRule="auto"/>
        <w:ind w:left="485"/>
      </w:pPr>
      <w:r>
        <w:rPr>
          <w:spacing w:val="-4"/>
        </w:rPr>
        <w:t>3．投标文件封面应标明“正本</w:t>
      </w:r>
      <w:r>
        <w:rPr>
          <w:spacing w:val="-76"/>
        </w:rPr>
        <w:t xml:space="preserve"> </w:t>
      </w:r>
      <w:r>
        <w:rPr>
          <w:spacing w:val="-4"/>
        </w:rPr>
        <w:t>”或“副本</w:t>
      </w:r>
      <w:r>
        <w:rPr>
          <w:spacing w:val="-88"/>
        </w:rPr>
        <w:t xml:space="preserve"> </w:t>
      </w:r>
      <w:r>
        <w:rPr>
          <w:spacing w:val="-4"/>
        </w:rPr>
        <w:t>”字样。</w:t>
      </w:r>
    </w:p>
    <w:p w14:paraId="3AF026F7">
      <w:pPr>
        <w:pStyle w:val="5"/>
        <w:spacing w:before="137" w:line="288" w:lineRule="auto"/>
        <w:ind w:right="2" w:firstLine="480"/>
      </w:pPr>
      <w:r>
        <w:rPr>
          <w:spacing w:val="-4"/>
        </w:rPr>
        <w:t>4．</w:t>
      </w:r>
      <w:r>
        <w:rPr>
          <w:b/>
          <w:bCs/>
          <w:spacing w:val="-4"/>
        </w:rPr>
        <w:t>技术标和商务标分开制作并单独密封包装</w:t>
      </w:r>
      <w:r>
        <w:rPr>
          <w:b/>
          <w:bCs/>
          <w:spacing w:val="-5"/>
        </w:rPr>
        <w:t>，全部投标文件应装入同一密封袋内，封</w:t>
      </w:r>
      <w:r>
        <w:rPr>
          <w:b/>
          <w:bCs/>
          <w:spacing w:val="-1"/>
        </w:rPr>
        <w:t>口处应有投标人法定代表人或其授权代表签字</w:t>
      </w:r>
      <w:r>
        <w:rPr>
          <w:b/>
          <w:bCs/>
          <w:spacing w:val="-2"/>
        </w:rPr>
        <w:t>并加盖投标单位公章；封面注明招标项目名称和编号，投标人的名称、地址、邮编、传真、联系电话、联系人。</w:t>
      </w:r>
    </w:p>
    <w:p w14:paraId="156BD2C3">
      <w:pPr>
        <w:pStyle w:val="5"/>
        <w:spacing w:before="136" w:line="219" w:lineRule="auto"/>
        <w:ind w:left="484"/>
        <w:outlineLvl w:val="3"/>
      </w:pPr>
      <w:r>
        <w:rPr>
          <w:b/>
          <w:bCs/>
          <w:spacing w:val="-6"/>
        </w:rPr>
        <w:t>五</w:t>
      </w:r>
      <w:r>
        <w:rPr>
          <w:rFonts w:hint="eastAsia"/>
          <w:b/>
          <w:bCs/>
          <w:spacing w:val="-6"/>
          <w:lang w:eastAsia="zh-CN"/>
        </w:rPr>
        <w:t>、</w:t>
      </w:r>
      <w:r>
        <w:rPr>
          <w:b/>
          <w:bCs/>
          <w:spacing w:val="-6"/>
        </w:rPr>
        <w:t>投标文件的送达时间</w:t>
      </w:r>
    </w:p>
    <w:p w14:paraId="109AACB5">
      <w:pPr>
        <w:pStyle w:val="5"/>
        <w:spacing w:before="135" w:line="271" w:lineRule="auto"/>
        <w:ind w:right="2" w:firstLine="498"/>
      </w:pPr>
      <w:r>
        <w:rPr>
          <w:spacing w:val="-3"/>
        </w:rPr>
        <w:t>1．开标地点即为投标文件的递交地点，招标人在投标截止时间前一小时内接收投标文</w:t>
      </w:r>
      <w:r>
        <w:rPr>
          <w:spacing w:val="-5"/>
        </w:rPr>
        <w:t>件。</w:t>
      </w:r>
    </w:p>
    <w:p w14:paraId="2A6B9FD7">
      <w:pPr>
        <w:pStyle w:val="5"/>
        <w:spacing w:before="135" w:line="219" w:lineRule="auto"/>
        <w:ind w:left="483"/>
      </w:pPr>
      <w:r>
        <w:t>2．招标方将拒绝在投</w:t>
      </w:r>
      <w:r>
        <w:rPr>
          <w:spacing w:val="-1"/>
        </w:rPr>
        <w:t>标截止时间后收到的投标文件。</w:t>
      </w:r>
    </w:p>
    <w:p w14:paraId="62D2A341">
      <w:pPr>
        <w:pStyle w:val="5"/>
        <w:spacing w:before="136" w:line="219" w:lineRule="auto"/>
        <w:ind w:left="482"/>
        <w:outlineLvl w:val="3"/>
      </w:pPr>
      <w:r>
        <w:rPr>
          <w:b/>
          <w:bCs/>
          <w:spacing w:val="-2"/>
        </w:rPr>
        <w:t>六、投标单位有下列情况之一的，其投标将可能被拒绝或作无效投</w:t>
      </w:r>
      <w:r>
        <w:rPr>
          <w:b/>
          <w:bCs/>
          <w:spacing w:val="-3"/>
        </w:rPr>
        <w:t>标处理：</w:t>
      </w:r>
    </w:p>
    <w:p w14:paraId="0F0C1055">
      <w:pPr>
        <w:pStyle w:val="5"/>
        <w:spacing w:before="134" w:line="219" w:lineRule="auto"/>
        <w:ind w:left="498"/>
      </w:pPr>
      <w:r>
        <w:rPr>
          <w:spacing w:val="-2"/>
        </w:rPr>
        <w:t>1、未在规定时间内将投标书送达规定地点的。</w:t>
      </w:r>
    </w:p>
    <w:p w14:paraId="29640314">
      <w:pPr>
        <w:pStyle w:val="5"/>
        <w:spacing w:before="136" w:line="219" w:lineRule="auto"/>
        <w:ind w:left="483"/>
      </w:pPr>
      <w:r>
        <w:rPr>
          <w:spacing w:val="-1"/>
        </w:rPr>
        <w:t>2、投标文件未按规定密封的。</w:t>
      </w:r>
    </w:p>
    <w:p w14:paraId="04F51F2E">
      <w:pPr>
        <w:pStyle w:val="5"/>
        <w:spacing w:before="135" w:line="218" w:lineRule="auto"/>
        <w:ind w:left="481"/>
      </w:pPr>
      <w:r>
        <w:rPr>
          <w:rFonts w:ascii="Times New Roman" w:hAnsi="Times New Roman" w:eastAsia="Times New Roman" w:cs="Times New Roman"/>
          <w:spacing w:val="-3"/>
        </w:rPr>
        <w:t>3</w:t>
      </w:r>
      <w:r>
        <w:rPr>
          <w:rFonts w:ascii="Times New Roman" w:hAnsi="Times New Roman" w:eastAsia="Times New Roman" w:cs="Times New Roman"/>
          <w:spacing w:val="-17"/>
        </w:rPr>
        <w:t xml:space="preserve"> </w:t>
      </w:r>
      <w:r>
        <w:rPr>
          <w:spacing w:val="-3"/>
        </w:rPr>
        <w:t>、投标报价高于预算价或最高限价的。</w:t>
      </w:r>
    </w:p>
    <w:p w14:paraId="521A18FC">
      <w:pPr>
        <w:pStyle w:val="5"/>
        <w:spacing w:before="136" w:line="219" w:lineRule="auto"/>
        <w:ind w:left="480"/>
      </w:pPr>
      <w:r>
        <w:rPr>
          <w:b/>
          <w:bCs/>
          <w:spacing w:val="-2"/>
        </w:rPr>
        <w:t>4、投标书未按规定密封或未按要求加盖公章或投标文件签署不符合要求的。</w:t>
      </w:r>
    </w:p>
    <w:p w14:paraId="06EF5880">
      <w:pPr>
        <w:pStyle w:val="5"/>
        <w:spacing w:before="136" w:line="219" w:lineRule="auto"/>
        <w:ind w:left="480"/>
        <w:rPr>
          <w:rFonts w:ascii="宋体" w:hAnsi="宋体" w:eastAsia="宋体" w:cs="宋体"/>
          <w:b/>
          <w:bCs/>
          <w:spacing w:val="-2"/>
        </w:rPr>
      </w:pPr>
      <w:r>
        <w:rPr>
          <w:rFonts w:ascii="宋体" w:hAnsi="宋体" w:eastAsia="宋体" w:cs="宋体"/>
          <w:b/>
          <w:bCs/>
          <w:spacing w:val="-2"/>
        </w:rPr>
        <w:t>5、投标文件无法人代表签字或签字无法人代表有效委托的。</w:t>
      </w:r>
    </w:p>
    <w:p w14:paraId="02035E49">
      <w:pPr>
        <w:pStyle w:val="5"/>
        <w:spacing w:before="134" w:line="219" w:lineRule="auto"/>
        <w:ind w:left="498"/>
        <w:rPr>
          <w:rFonts w:ascii="宋体" w:hAnsi="宋体" w:eastAsia="宋体" w:cs="宋体"/>
          <w:spacing w:val="-2"/>
        </w:rPr>
      </w:pPr>
      <w:r>
        <w:rPr>
          <w:rFonts w:ascii="宋体" w:hAnsi="宋体" w:eastAsia="宋体" w:cs="宋体"/>
          <w:spacing w:val="-2"/>
        </w:rPr>
        <w:t>6、投标人的投标资格不符合招标文件的资格要求规定；未按招标文件规定提供相关</w:t>
      </w:r>
    </w:p>
    <w:p w14:paraId="0309F5E4">
      <w:pPr>
        <w:pStyle w:val="5"/>
        <w:spacing w:before="134" w:line="219" w:lineRule="auto"/>
        <w:rPr>
          <w:rFonts w:ascii="宋体" w:hAnsi="宋体" w:eastAsia="宋体" w:cs="宋体"/>
          <w:spacing w:val="-2"/>
        </w:rPr>
      </w:pPr>
      <w:r>
        <w:rPr>
          <w:rFonts w:ascii="宋体" w:hAnsi="宋体" w:eastAsia="宋体" w:cs="宋体"/>
          <w:spacing w:val="-2"/>
        </w:rPr>
        <w:t>文件，如资格说明、身份申明等；超出经营范围投标的。</w:t>
      </w:r>
    </w:p>
    <w:p w14:paraId="2E2465FC">
      <w:pPr>
        <w:pStyle w:val="5"/>
        <w:spacing w:before="135" w:line="219" w:lineRule="auto"/>
        <w:ind w:left="486"/>
      </w:pPr>
      <w:r>
        <w:rPr>
          <w:spacing w:val="-1"/>
        </w:rPr>
        <w:t>7、投标方的所投产品的数量不符合招标文件规定的。</w:t>
      </w:r>
    </w:p>
    <w:p w14:paraId="5939DD40">
      <w:pPr>
        <w:pStyle w:val="5"/>
        <w:spacing w:before="136" w:line="297" w:lineRule="auto"/>
        <w:ind w:firstLine="480"/>
      </w:pPr>
      <w:r>
        <w:rPr>
          <w:spacing w:val="-2"/>
        </w:rPr>
        <w:t>8、如评标委员会一致认为最低投标报价或某些分项明显不合理，有降低质</w:t>
      </w:r>
      <w:r>
        <w:rPr>
          <w:spacing w:val="-3"/>
        </w:rPr>
        <w:t>量、不能诚</w:t>
      </w:r>
      <w:r>
        <w:rPr>
          <w:spacing w:val="1"/>
        </w:rPr>
        <w:t>信履约的可能时，评标委员会有权通知投标方限期进行解释。如投标人未在规定期限内做出解释，或所作解释不合理，经评标委员会取得一致意见后，可列为异常报价，确定该投</w:t>
      </w:r>
      <w:r>
        <w:rPr>
          <w:spacing w:val="-2"/>
        </w:rPr>
        <w:t>标为无效标。</w:t>
      </w:r>
    </w:p>
    <w:p w14:paraId="0F8D261B">
      <w:pPr>
        <w:pStyle w:val="5"/>
        <w:spacing w:before="133" w:line="271" w:lineRule="auto"/>
        <w:ind w:left="1" w:right="2" w:firstLine="480"/>
      </w:pPr>
      <w:r>
        <w:rPr>
          <w:spacing w:val="-2"/>
        </w:rPr>
        <w:t>9、投标文件不符合招标文件规定，未按规定格式填写的；或投标文件内容</w:t>
      </w:r>
      <w:r>
        <w:rPr>
          <w:spacing w:val="-3"/>
        </w:rPr>
        <w:t>不全或关键</w:t>
      </w:r>
      <w:r>
        <w:rPr>
          <w:spacing w:val="-1"/>
        </w:rPr>
        <w:t>字迹模糊、无法辨认的；或投标文件内容自相矛盾的。</w:t>
      </w:r>
    </w:p>
    <w:p w14:paraId="1FE61E08">
      <w:pPr>
        <w:pStyle w:val="5"/>
        <w:spacing w:before="135" w:line="219" w:lineRule="auto"/>
        <w:ind w:left="498"/>
      </w:pPr>
      <w:r>
        <w:rPr>
          <w:spacing w:val="-2"/>
        </w:rPr>
        <w:t>10、投标文件中提供伪造、虚假材料的。</w:t>
      </w:r>
    </w:p>
    <w:p w14:paraId="36A7D21A">
      <w:pPr>
        <w:pStyle w:val="5"/>
        <w:spacing w:before="135" w:line="219" w:lineRule="auto"/>
        <w:ind w:left="498"/>
      </w:pPr>
      <w:r>
        <w:rPr>
          <w:spacing w:val="-1"/>
        </w:rPr>
        <w:t>11、借用或冒用他人名义或证件、涂改文件、伪造或编造投标文件的。</w:t>
      </w:r>
    </w:p>
    <w:p w14:paraId="3F053761">
      <w:pPr>
        <w:pStyle w:val="5"/>
        <w:spacing w:before="135" w:line="219" w:lineRule="auto"/>
        <w:ind w:left="498"/>
      </w:pPr>
      <w:r>
        <w:rPr>
          <w:spacing w:val="-2"/>
        </w:rPr>
        <w:t>12、对本招标文件中打★号的条款未完全响应的。</w:t>
      </w:r>
    </w:p>
    <w:p w14:paraId="487F77EA">
      <w:pPr>
        <w:pStyle w:val="5"/>
        <w:spacing w:before="136" w:line="219" w:lineRule="auto"/>
        <w:ind w:left="498"/>
      </w:pPr>
      <w:r>
        <w:rPr>
          <w:spacing w:val="-2"/>
        </w:rPr>
        <w:t>13、投标文件附有采购人不能接受的条件。</w:t>
      </w:r>
    </w:p>
    <w:p w14:paraId="2057737B">
      <w:pPr>
        <w:pStyle w:val="5"/>
        <w:spacing w:before="135" w:line="218" w:lineRule="auto"/>
        <w:ind w:left="498"/>
      </w:pPr>
      <w:r>
        <w:rPr>
          <w:spacing w:val="-2"/>
        </w:rPr>
        <w:t>14、技术标中体现或包含商务报价。</w:t>
      </w:r>
    </w:p>
    <w:p w14:paraId="04BCAD84">
      <w:pPr>
        <w:pStyle w:val="5"/>
        <w:spacing w:before="136" w:line="219" w:lineRule="auto"/>
        <w:ind w:left="498"/>
      </w:pPr>
      <w:r>
        <w:rPr>
          <w:spacing w:val="-2"/>
        </w:rPr>
        <w:t>15、若发现有意串标或提供虚假说明材料者。</w:t>
      </w:r>
    </w:p>
    <w:p w14:paraId="76DD4EB4">
      <w:pPr>
        <w:pStyle w:val="5"/>
        <w:spacing w:before="137" w:line="271" w:lineRule="auto"/>
        <w:ind w:right="4" w:firstLine="498"/>
      </w:pPr>
      <w:r>
        <w:rPr>
          <w:spacing w:val="1"/>
        </w:rPr>
        <w:t>16、评标小组认为技术或商务与招标文件</w:t>
      </w:r>
      <w:r>
        <w:t>偏离的部分过多，或在实质上不响应招标文</w:t>
      </w:r>
      <w:r>
        <w:rPr>
          <w:spacing w:val="-3"/>
        </w:rPr>
        <w:t>件的。</w:t>
      </w:r>
    </w:p>
    <w:p w14:paraId="15539BA5">
      <w:pPr>
        <w:spacing w:line="271" w:lineRule="auto"/>
        <w:sectPr>
          <w:footerReference r:id="rId16" w:type="default"/>
          <w:pgSz w:w="11906" w:h="16839"/>
          <w:pgMar w:top="1230" w:right="1245" w:bottom="844" w:left="1256" w:header="0" w:footer="682" w:gutter="0"/>
          <w:pgNumType w:fmt="numberInDash"/>
          <w:cols w:space="720" w:num="1"/>
        </w:sectPr>
      </w:pPr>
    </w:p>
    <w:p w14:paraId="747F37AA">
      <w:pPr>
        <w:pStyle w:val="5"/>
        <w:spacing w:before="63" w:line="224" w:lineRule="auto"/>
        <w:jc w:val="center"/>
        <w:outlineLvl w:val="1"/>
        <w:rPr>
          <w:rFonts w:hint="eastAsia" w:ascii="宋体" w:hAnsi="宋体" w:eastAsia="宋体" w:cs="宋体"/>
          <w:b/>
          <w:bCs/>
          <w:spacing w:val="5"/>
          <w:sz w:val="31"/>
          <w:szCs w:val="31"/>
        </w:rPr>
      </w:pPr>
      <w:r>
        <w:rPr>
          <w:rFonts w:hint="eastAsia" w:ascii="宋体" w:hAnsi="宋体" w:eastAsia="宋体" w:cs="宋体"/>
          <w:b/>
          <w:bCs/>
          <w:spacing w:val="5"/>
          <w:sz w:val="31"/>
          <w:szCs w:val="31"/>
          <w:lang w:val="en-US" w:eastAsia="zh-CN"/>
        </w:rPr>
        <w:t xml:space="preserve">第五章 </w:t>
      </w:r>
      <w:r>
        <w:rPr>
          <w:rFonts w:hint="eastAsia" w:ascii="宋体" w:hAnsi="宋体" w:eastAsia="宋体" w:cs="宋体"/>
          <w:b/>
          <w:bCs/>
          <w:spacing w:val="5"/>
          <w:sz w:val="31"/>
          <w:szCs w:val="31"/>
        </w:rPr>
        <w:t>开标、评标和定标须知</w:t>
      </w:r>
    </w:p>
    <w:p w14:paraId="311F000A">
      <w:pPr>
        <w:pStyle w:val="5"/>
        <w:spacing w:before="133" w:line="271" w:lineRule="auto"/>
        <w:ind w:left="1" w:right="2" w:firstLine="480"/>
        <w:rPr>
          <w:rFonts w:hint="eastAsia" w:ascii="宋体" w:hAnsi="宋体" w:eastAsia="宋体" w:cs="宋体"/>
          <w:b/>
          <w:bCs/>
          <w:spacing w:val="-2"/>
        </w:rPr>
      </w:pPr>
      <w:bookmarkStart w:id="11" w:name="_Toc362250704"/>
      <w:bookmarkStart w:id="12" w:name="_Toc274303252"/>
      <w:r>
        <w:rPr>
          <w:rFonts w:hint="eastAsia" w:ascii="宋体" w:hAnsi="宋体" w:eastAsia="宋体" w:cs="宋体"/>
          <w:b/>
          <w:bCs/>
          <w:spacing w:val="-2"/>
        </w:rPr>
        <w:t>一、开标</w:t>
      </w:r>
      <w:bookmarkEnd w:id="11"/>
      <w:bookmarkEnd w:id="12"/>
    </w:p>
    <w:p w14:paraId="25734E15">
      <w:pPr>
        <w:pStyle w:val="5"/>
        <w:spacing w:before="133" w:line="271" w:lineRule="auto"/>
        <w:ind w:left="1" w:right="2" w:firstLine="480"/>
        <w:rPr>
          <w:rFonts w:hint="eastAsia" w:ascii="宋体" w:hAnsi="宋体" w:eastAsia="宋体" w:cs="宋体"/>
          <w:spacing w:val="-2"/>
        </w:rPr>
      </w:pPr>
      <w:bookmarkStart w:id="13" w:name="_Toc362250705"/>
      <w:bookmarkStart w:id="14" w:name="_Toc261519847"/>
      <w:bookmarkStart w:id="15" w:name="_Toc226973002"/>
      <w:bookmarkStart w:id="16" w:name="_Toc263090375"/>
      <w:bookmarkStart w:id="17" w:name="_Toc274303253"/>
      <w:r>
        <w:rPr>
          <w:rFonts w:hint="eastAsia" w:ascii="宋体" w:hAnsi="宋体" w:eastAsia="宋体" w:cs="宋体"/>
          <w:spacing w:val="-2"/>
        </w:rPr>
        <w:t>1.采购</w:t>
      </w:r>
      <w:r>
        <w:rPr>
          <w:rFonts w:hint="eastAsia" w:ascii="宋体" w:hAnsi="宋体" w:eastAsia="宋体" w:cs="宋体"/>
          <w:spacing w:val="-2"/>
          <w:lang w:val="en-US" w:eastAsia="zh-CN"/>
        </w:rPr>
        <w:t>人</w:t>
      </w:r>
      <w:r>
        <w:rPr>
          <w:rFonts w:hint="eastAsia" w:ascii="宋体" w:hAnsi="宋体" w:eastAsia="宋体" w:cs="宋体"/>
          <w:spacing w:val="-2"/>
        </w:rPr>
        <w:t>按本招标文件的招标公告中规定的日期、时间和地点组织公开开标。</w:t>
      </w:r>
    </w:p>
    <w:p w14:paraId="39561A02">
      <w:pPr>
        <w:pStyle w:val="5"/>
        <w:spacing w:before="133" w:line="271" w:lineRule="auto"/>
        <w:ind w:left="1" w:right="2" w:firstLine="480"/>
        <w:rPr>
          <w:rFonts w:hint="eastAsia" w:ascii="宋体" w:hAnsi="宋体" w:eastAsia="宋体" w:cs="宋体"/>
          <w:spacing w:val="-2"/>
          <w:lang w:eastAsia="zh-CN"/>
        </w:rPr>
      </w:pPr>
      <w:r>
        <w:rPr>
          <w:rFonts w:hint="eastAsia" w:ascii="宋体" w:hAnsi="宋体" w:eastAsia="宋体" w:cs="宋体"/>
          <w:spacing w:val="-2"/>
        </w:rPr>
        <w:t>2.开标程序：</w:t>
      </w:r>
    </w:p>
    <w:p w14:paraId="587E8CB5">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招标方按以下程序进行开标和评标</w:t>
      </w:r>
    </w:p>
    <w:p w14:paraId="0F6A7B68">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2.1开标由</w:t>
      </w:r>
      <w:r>
        <w:rPr>
          <w:rFonts w:hint="eastAsia" w:ascii="宋体" w:hAnsi="宋体" w:eastAsia="宋体" w:cs="宋体"/>
          <w:spacing w:val="-2"/>
          <w:lang w:val="en-US" w:eastAsia="zh-CN"/>
        </w:rPr>
        <w:t>评标小组组长</w:t>
      </w:r>
      <w:r>
        <w:rPr>
          <w:rFonts w:hint="eastAsia" w:ascii="宋体" w:hAnsi="宋体" w:eastAsia="宋体" w:cs="宋体"/>
          <w:spacing w:val="-2"/>
        </w:rPr>
        <w:t>主持；</w:t>
      </w:r>
    </w:p>
    <w:p w14:paraId="72C122CB">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2.2由采购人工作人员共同检查签到单位签到情况和投标文件接收缴纳情况。</w:t>
      </w:r>
    </w:p>
    <w:p w14:paraId="7111C91C">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2.3主持人宣布开标，介绍开标现场的人员情况，宣读递交投标文件的投标人名单、开标纪律、应当回避的情形等注意事项。</w:t>
      </w:r>
    </w:p>
    <w:p w14:paraId="3FE31B61">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2.4开标仪式结束后由评标小组评技术标。</w:t>
      </w:r>
    </w:p>
    <w:p w14:paraId="41509FC6">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2.5技术标评审结束，进行商务标开标。在商务标开标时，主持人宣告商务和技术评审无效投标人名称及理由，公布经技术评审符合采购需求的投标人名单。采用</w:t>
      </w:r>
      <w:r>
        <w:rPr>
          <w:rFonts w:hint="eastAsia" w:ascii="宋体" w:hAnsi="宋体" w:eastAsia="宋体" w:cs="宋体"/>
          <w:b/>
          <w:bCs/>
          <w:spacing w:val="-2"/>
          <w:lang w:val="en-US" w:eastAsia="zh-CN"/>
        </w:rPr>
        <w:t>最低投标报价的方法</w:t>
      </w:r>
      <w:r>
        <w:rPr>
          <w:rFonts w:hint="eastAsia" w:ascii="宋体" w:hAnsi="宋体" w:eastAsia="宋体" w:cs="宋体"/>
          <w:spacing w:val="-2"/>
        </w:rPr>
        <w:t>。</w:t>
      </w:r>
    </w:p>
    <w:p w14:paraId="104ABB33">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2.6由</w:t>
      </w:r>
      <w:r>
        <w:rPr>
          <w:rFonts w:hint="eastAsia" w:ascii="宋体" w:hAnsi="宋体" w:eastAsia="宋体" w:cs="宋体"/>
          <w:spacing w:val="-2"/>
          <w:lang w:val="en-US" w:eastAsia="zh-CN"/>
        </w:rPr>
        <w:t>院监会工作人员</w:t>
      </w:r>
      <w:r>
        <w:rPr>
          <w:rFonts w:hint="eastAsia" w:ascii="宋体" w:hAnsi="宋体" w:eastAsia="宋体" w:cs="宋体"/>
          <w:spacing w:val="-2"/>
        </w:rPr>
        <w:t>，检查商务标密封完好性情况（指的是有无拆封）和监督开标唱标情况。</w:t>
      </w:r>
    </w:p>
    <w:p w14:paraId="307D69C6">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2.7由有关工作人员当众拆封技术标合格的投标人的商务标，宣读投标人名称、投标价格和投标文件的其他主要内容，由各投标人代表、唱标人、记录人和现场监督员在开标记录表上签字确认（不予确认的应说明理由，否则视为无异议。投标人未到场签字确认或者拒绝签字确认的，不影响评审过程）。唱标结束后，现场工作人员将商务标及开标记录表护送至指定评审地点，由评</w:t>
      </w:r>
      <w:r>
        <w:rPr>
          <w:rFonts w:hint="eastAsia" w:ascii="宋体" w:hAnsi="宋体" w:eastAsia="宋体" w:cs="宋体"/>
          <w:spacing w:val="-2"/>
          <w:lang w:val="en-US" w:eastAsia="zh-CN"/>
        </w:rPr>
        <w:t>标</w:t>
      </w:r>
      <w:r>
        <w:rPr>
          <w:rFonts w:hint="eastAsia" w:ascii="宋体" w:hAnsi="宋体" w:eastAsia="宋体" w:cs="宋体"/>
          <w:spacing w:val="-2"/>
        </w:rPr>
        <w:t>小组对报价的合理性、准确性等进行审查核实。</w:t>
      </w:r>
    </w:p>
    <w:p w14:paraId="44B8AD7F">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2.8评审结束后，主持人公布中标（成交）候选投标人名单，及采购人最终确定中标或成交投标人名单的时间和公告方式等。</w:t>
      </w:r>
    </w:p>
    <w:p w14:paraId="44019BC7">
      <w:pPr>
        <w:pStyle w:val="5"/>
        <w:spacing w:before="133" w:line="271" w:lineRule="auto"/>
        <w:ind w:left="1" w:right="2" w:firstLine="480"/>
        <w:rPr>
          <w:rFonts w:hint="eastAsia" w:ascii="宋体" w:hAnsi="宋体" w:eastAsia="宋体" w:cs="宋体"/>
          <w:b/>
          <w:bCs/>
          <w:spacing w:val="-2"/>
        </w:rPr>
      </w:pPr>
      <w:r>
        <w:rPr>
          <w:rFonts w:hint="eastAsia" w:ascii="宋体" w:hAnsi="宋体" w:eastAsia="宋体" w:cs="宋体"/>
          <w:b/>
          <w:bCs/>
          <w:spacing w:val="-2"/>
        </w:rPr>
        <w:t>二、评标</w:t>
      </w:r>
      <w:bookmarkEnd w:id="13"/>
      <w:bookmarkEnd w:id="14"/>
      <w:bookmarkEnd w:id="15"/>
      <w:bookmarkEnd w:id="16"/>
      <w:bookmarkEnd w:id="17"/>
    </w:p>
    <w:p w14:paraId="1ABC4F87">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3.评标小组</w:t>
      </w:r>
    </w:p>
    <w:p w14:paraId="4B9D2CF4">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3.1 评标小组将根据招标采购项目的特点确定。其成员5人及以上单数组成。评标小组对投标文件进行审查、质疑、评估和比较。</w:t>
      </w:r>
    </w:p>
    <w:p w14:paraId="32BC39C5">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4.评标原则</w:t>
      </w:r>
    </w:p>
    <w:p w14:paraId="4A3F31B7">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4.1评标小组将遵循客观、公正、审慎的原则，严格遵守评标工作纪律。</w:t>
      </w:r>
    </w:p>
    <w:p w14:paraId="7D990BF4">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4.2先评技术标，技术标入围单位再评商务标。</w:t>
      </w:r>
    </w:p>
    <w:p w14:paraId="29A87195">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4.3客观公正对待所有投标人，对所有投标评审均采用相同的程序和标准。评标的依据为招标文件和投标文件。</w:t>
      </w:r>
    </w:p>
    <w:p w14:paraId="6FE2CBF5">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4.4有利于提高投资效益，节约建设资金。</w:t>
      </w:r>
    </w:p>
    <w:p w14:paraId="73C2B2C8">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4.5在评标过程中，出现异常或特殊情况时，由评标小组集体讨论决定。</w:t>
      </w:r>
    </w:p>
    <w:p w14:paraId="00F8364D">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5.评标过程的保密</w:t>
      </w:r>
    </w:p>
    <w:p w14:paraId="13F438CC">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5.1</w:t>
      </w:r>
      <w:r>
        <w:rPr>
          <w:rFonts w:hint="eastAsia" w:ascii="宋体" w:hAnsi="宋体" w:eastAsia="宋体" w:cs="宋体"/>
          <w:spacing w:val="-2"/>
          <w:lang w:val="en-US" w:eastAsia="zh-CN"/>
        </w:rPr>
        <w:t xml:space="preserve"> </w:t>
      </w:r>
      <w:r>
        <w:rPr>
          <w:rFonts w:hint="eastAsia" w:ascii="宋体" w:hAnsi="宋体" w:eastAsia="宋体" w:cs="宋体"/>
          <w:spacing w:val="-2"/>
        </w:rPr>
        <w:t>开标后，直至授予中标人合同为止，凡属于对投标文件的审查、澄清、评价和比较等有关的资料与评标有关的任何情况均严格保密。</w:t>
      </w:r>
    </w:p>
    <w:p w14:paraId="654AC8FA">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5.2</w:t>
      </w:r>
      <w:r>
        <w:rPr>
          <w:rFonts w:hint="eastAsia" w:ascii="宋体" w:hAnsi="宋体" w:eastAsia="宋体" w:cs="宋体"/>
          <w:spacing w:val="-2"/>
          <w:lang w:val="en-US" w:eastAsia="zh-CN"/>
        </w:rPr>
        <w:t xml:space="preserve"> </w:t>
      </w:r>
      <w:r>
        <w:rPr>
          <w:rFonts w:hint="eastAsia" w:ascii="宋体" w:hAnsi="宋体" w:eastAsia="宋体" w:cs="宋体"/>
          <w:spacing w:val="-2"/>
        </w:rPr>
        <w:t>在投标文件的评审以及授予合同的过程中，投标人向采购人和评标小组施加影响的任何行为，都将会导致其投标被拒绝。</w:t>
      </w:r>
    </w:p>
    <w:p w14:paraId="2F26E19D">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5.3</w:t>
      </w:r>
      <w:r>
        <w:rPr>
          <w:rFonts w:hint="eastAsia" w:ascii="宋体" w:hAnsi="宋体" w:eastAsia="宋体" w:cs="宋体"/>
          <w:spacing w:val="-2"/>
          <w:lang w:val="en-US" w:eastAsia="zh-CN"/>
        </w:rPr>
        <w:t xml:space="preserve"> </w:t>
      </w:r>
      <w:r>
        <w:rPr>
          <w:rFonts w:hint="eastAsia" w:ascii="宋体" w:hAnsi="宋体" w:eastAsia="宋体" w:cs="宋体"/>
          <w:spacing w:val="-2"/>
        </w:rPr>
        <w:t>中标人确认后，采购人不对未中标人就评标过程以及未能中标原因作出任何解释。未中标人不得向评标小组人员或其他有关人员索问评标过程的全部情况。</w:t>
      </w:r>
    </w:p>
    <w:p w14:paraId="3C47A4ED">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5.4</w:t>
      </w:r>
      <w:r>
        <w:rPr>
          <w:rFonts w:hint="eastAsia" w:ascii="宋体" w:hAnsi="宋体" w:eastAsia="宋体" w:cs="宋体"/>
          <w:spacing w:val="-2"/>
          <w:lang w:val="en-US" w:eastAsia="zh-CN"/>
        </w:rPr>
        <w:t xml:space="preserve"> </w:t>
      </w:r>
      <w:r>
        <w:rPr>
          <w:rFonts w:hint="eastAsia" w:ascii="宋体" w:hAnsi="宋体" w:eastAsia="宋体" w:cs="宋体"/>
          <w:spacing w:val="-2"/>
        </w:rPr>
        <w:t>为保证定标的公正性</w:t>
      </w:r>
      <w:r>
        <w:rPr>
          <w:rFonts w:hint="eastAsia" w:ascii="宋体" w:hAnsi="宋体" w:eastAsia="宋体" w:cs="宋体"/>
          <w:spacing w:val="-2"/>
          <w:lang w:eastAsia="zh-CN"/>
        </w:rPr>
        <w:t>，</w:t>
      </w:r>
      <w:r>
        <w:rPr>
          <w:rFonts w:hint="eastAsia" w:ascii="宋体" w:hAnsi="宋体" w:eastAsia="宋体" w:cs="宋体"/>
          <w:spacing w:val="-2"/>
        </w:rPr>
        <w:t>在评标过程中，评标成员不得与投标人私人交换意见。在招标工作结束后，凡与评标情况有接触的任何人不得也不应将评标情况扩散出评标成员之外。</w:t>
      </w:r>
    </w:p>
    <w:p w14:paraId="064A27B4">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rPr>
        <w:t>5.5</w:t>
      </w:r>
      <w:r>
        <w:rPr>
          <w:rFonts w:hint="eastAsia" w:ascii="宋体" w:hAnsi="宋体" w:eastAsia="宋体" w:cs="宋体"/>
          <w:spacing w:val="-2"/>
          <w:lang w:val="en-US" w:eastAsia="zh-CN"/>
        </w:rPr>
        <w:t xml:space="preserve"> </w:t>
      </w:r>
      <w:r>
        <w:rPr>
          <w:rFonts w:hint="eastAsia" w:ascii="宋体" w:hAnsi="宋体" w:eastAsia="宋体" w:cs="宋体"/>
          <w:spacing w:val="-2"/>
        </w:rPr>
        <w:t>评标小组不向落标方解释落标原因，不退还投标文件。</w:t>
      </w:r>
    </w:p>
    <w:p w14:paraId="60326A18">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lang w:val="en-US" w:eastAsia="zh-CN"/>
        </w:rPr>
        <w:t>6.</w:t>
      </w:r>
      <w:r>
        <w:rPr>
          <w:rFonts w:hint="eastAsia" w:ascii="宋体" w:hAnsi="宋体" w:eastAsia="宋体" w:cs="宋体"/>
          <w:spacing w:val="-2"/>
        </w:rPr>
        <w:t>评标办法</w:t>
      </w:r>
    </w:p>
    <w:p w14:paraId="3E6E66FE">
      <w:pPr>
        <w:pStyle w:val="5"/>
        <w:spacing w:before="133" w:line="271" w:lineRule="auto"/>
        <w:ind w:left="1" w:right="2" w:firstLine="480"/>
        <w:rPr>
          <w:rFonts w:hint="eastAsia" w:ascii="宋体" w:hAnsi="宋体" w:eastAsia="宋体" w:cs="宋体"/>
          <w:spacing w:val="-2"/>
          <w:lang w:val="en-US" w:eastAsia="zh-CN"/>
        </w:rPr>
      </w:pPr>
      <w:r>
        <w:rPr>
          <w:rFonts w:hint="eastAsia" w:ascii="宋体" w:hAnsi="宋体" w:eastAsia="宋体" w:cs="宋体"/>
          <w:spacing w:val="-2"/>
          <w:lang w:val="en-US" w:eastAsia="zh-CN"/>
        </w:rPr>
        <w:t>6.1 医院采购小组根据投标单位资质资信、产品质量、投标价格和售后服务承诺等因素综合评价，最后确定中标者。符合采购人要求的前提下，坚持质量优先，价格合理原则（</w:t>
      </w:r>
      <w:r>
        <w:rPr>
          <w:rFonts w:hint="eastAsia" w:ascii="宋体" w:hAnsi="宋体" w:eastAsia="宋体" w:cs="宋体"/>
          <w:b/>
          <w:bCs/>
          <w:spacing w:val="-2"/>
          <w:lang w:val="en-US" w:eastAsia="zh-CN"/>
        </w:rPr>
        <w:t>以最低投标价中标</w:t>
      </w:r>
      <w:r>
        <w:rPr>
          <w:rFonts w:hint="eastAsia" w:ascii="宋体" w:hAnsi="宋体" w:eastAsia="宋体" w:cs="宋体"/>
          <w:spacing w:val="-2"/>
          <w:lang w:val="en-US" w:eastAsia="zh-CN"/>
        </w:rPr>
        <w:t>）。不论投标结果如何，投标人的投标文件均不退回，且不对未中标单位作未中标解释。投标人在投标过程中产生的一切费用，均由投标方自己承担。</w:t>
      </w:r>
    </w:p>
    <w:p w14:paraId="6AE8E860">
      <w:pPr>
        <w:pStyle w:val="5"/>
        <w:spacing w:before="133" w:line="271" w:lineRule="auto"/>
        <w:ind w:left="1" w:right="2" w:firstLine="480"/>
        <w:rPr>
          <w:rFonts w:hint="eastAsia" w:ascii="宋体" w:hAnsi="宋体" w:eastAsia="宋体" w:cs="宋体"/>
          <w:b/>
          <w:bCs/>
          <w:spacing w:val="-2"/>
        </w:rPr>
      </w:pPr>
      <w:bookmarkStart w:id="18" w:name="_Toc263090376"/>
      <w:bookmarkStart w:id="19" w:name="_Toc261519848"/>
      <w:bookmarkStart w:id="20" w:name="_Toc226973003"/>
      <w:bookmarkStart w:id="21" w:name="_Toc274303254"/>
      <w:bookmarkStart w:id="22" w:name="_Toc362250706"/>
      <w:r>
        <w:rPr>
          <w:rFonts w:hint="eastAsia" w:ascii="宋体" w:hAnsi="宋体" w:eastAsia="宋体" w:cs="宋体"/>
          <w:b/>
          <w:bCs/>
          <w:spacing w:val="-2"/>
        </w:rPr>
        <w:t>三、定标</w:t>
      </w:r>
      <w:bookmarkEnd w:id="18"/>
      <w:bookmarkEnd w:id="19"/>
      <w:bookmarkEnd w:id="20"/>
      <w:bookmarkEnd w:id="21"/>
      <w:bookmarkEnd w:id="22"/>
    </w:p>
    <w:p w14:paraId="6554EEE4">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lang w:val="en-US" w:eastAsia="zh-CN"/>
        </w:rPr>
        <w:t>7.</w:t>
      </w:r>
      <w:r>
        <w:rPr>
          <w:rFonts w:hint="eastAsia" w:ascii="宋体" w:hAnsi="宋体" w:eastAsia="宋体" w:cs="宋体"/>
          <w:spacing w:val="-2"/>
        </w:rPr>
        <w:t>中标通知</w:t>
      </w:r>
    </w:p>
    <w:p w14:paraId="12E70A7F">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lang w:val="en-US" w:eastAsia="zh-CN"/>
        </w:rPr>
        <w:t>7</w:t>
      </w:r>
      <w:r>
        <w:rPr>
          <w:rFonts w:hint="eastAsia" w:ascii="宋体" w:hAnsi="宋体" w:eastAsia="宋体" w:cs="宋体"/>
          <w:spacing w:val="-2"/>
        </w:rPr>
        <w:t>.1采购人根据评标小组的书面评审报告直接评标小组确定中标人</w:t>
      </w:r>
      <w:r>
        <w:rPr>
          <w:rFonts w:hint="eastAsia" w:ascii="宋体" w:hAnsi="宋体" w:eastAsia="宋体" w:cs="宋体"/>
          <w:spacing w:val="-2"/>
          <w:lang w:eastAsia="zh-CN"/>
        </w:rPr>
        <w:t>，</w:t>
      </w:r>
      <w:r>
        <w:rPr>
          <w:rFonts w:hint="eastAsia" w:ascii="宋体" w:hAnsi="宋体" w:eastAsia="宋体" w:cs="宋体"/>
          <w:spacing w:val="-2"/>
        </w:rPr>
        <w:t>发放中标通知书。</w:t>
      </w:r>
    </w:p>
    <w:p w14:paraId="20F7479D">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lang w:val="en-US" w:eastAsia="zh-CN"/>
        </w:rPr>
        <w:t>8</w:t>
      </w:r>
      <w:r>
        <w:rPr>
          <w:rFonts w:hint="eastAsia" w:ascii="宋体" w:hAnsi="宋体" w:eastAsia="宋体" w:cs="宋体"/>
          <w:spacing w:val="-2"/>
        </w:rPr>
        <w:t>.合同签订</w:t>
      </w:r>
    </w:p>
    <w:p w14:paraId="6B6F09DF">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lang w:val="en-US" w:eastAsia="zh-CN"/>
        </w:rPr>
        <w:t>8</w:t>
      </w:r>
      <w:r>
        <w:rPr>
          <w:rFonts w:hint="eastAsia" w:ascii="宋体" w:hAnsi="宋体" w:eastAsia="宋体" w:cs="宋体"/>
          <w:spacing w:val="-2"/>
        </w:rPr>
        <w:t>.1</w:t>
      </w:r>
      <w:r>
        <w:rPr>
          <w:rFonts w:hint="eastAsia" w:ascii="宋体" w:hAnsi="宋体" w:eastAsia="宋体" w:cs="宋体"/>
          <w:spacing w:val="-2"/>
          <w:lang w:val="en-US" w:eastAsia="zh-CN"/>
        </w:rPr>
        <w:t xml:space="preserve"> </w:t>
      </w:r>
      <w:r>
        <w:rPr>
          <w:rFonts w:hint="eastAsia" w:ascii="宋体" w:hAnsi="宋体" w:eastAsia="宋体" w:cs="宋体"/>
          <w:spacing w:val="-2"/>
        </w:rPr>
        <w:t>中标人应在投标有效标期内且自接到《中标通知书》后</w:t>
      </w:r>
      <w:r>
        <w:rPr>
          <w:rFonts w:hint="eastAsia" w:ascii="宋体" w:hAnsi="宋体" w:eastAsia="宋体" w:cs="宋体"/>
          <w:spacing w:val="-2"/>
          <w:lang w:val="en-US" w:eastAsia="zh-CN"/>
        </w:rPr>
        <w:t xml:space="preserve"> 30 </w:t>
      </w:r>
      <w:r>
        <w:rPr>
          <w:rFonts w:hint="eastAsia" w:ascii="宋体" w:hAnsi="宋体" w:eastAsia="宋体" w:cs="宋体"/>
          <w:spacing w:val="-2"/>
        </w:rPr>
        <w:t>天内到采购人处与采购人签订合同。如逾期不签订合同，中标人视同中标人放弃中标，采购人重新组织招标。</w:t>
      </w:r>
    </w:p>
    <w:p w14:paraId="189E0F8D">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lang w:val="en-US" w:eastAsia="zh-CN"/>
        </w:rPr>
        <w:t>8</w:t>
      </w:r>
      <w:r>
        <w:rPr>
          <w:rFonts w:hint="eastAsia" w:ascii="宋体" w:hAnsi="宋体" w:eastAsia="宋体" w:cs="宋体"/>
          <w:spacing w:val="-2"/>
        </w:rPr>
        <w:t>.2</w:t>
      </w:r>
      <w:r>
        <w:rPr>
          <w:rFonts w:hint="eastAsia" w:ascii="宋体" w:hAnsi="宋体" w:eastAsia="宋体" w:cs="宋体"/>
          <w:spacing w:val="-2"/>
          <w:lang w:val="en-US" w:eastAsia="zh-CN"/>
        </w:rPr>
        <w:t xml:space="preserve"> </w:t>
      </w:r>
      <w:r>
        <w:rPr>
          <w:rFonts w:hint="eastAsia" w:ascii="宋体" w:hAnsi="宋体" w:eastAsia="宋体" w:cs="宋体"/>
          <w:spacing w:val="-2"/>
        </w:rPr>
        <w:t>招标文件、中标人的投标文件、评标过程中投标人在询标时作出的承诺等</w:t>
      </w:r>
      <w:r>
        <w:rPr>
          <w:rFonts w:hint="eastAsia" w:ascii="宋体" w:hAnsi="宋体" w:eastAsia="宋体" w:cs="宋体"/>
          <w:spacing w:val="-2"/>
          <w:lang w:val="en-US" w:eastAsia="zh-CN"/>
        </w:rPr>
        <w:t>文件</w:t>
      </w:r>
      <w:r>
        <w:rPr>
          <w:rFonts w:hint="eastAsia" w:ascii="宋体" w:hAnsi="宋体" w:eastAsia="宋体" w:cs="宋体"/>
          <w:spacing w:val="-2"/>
        </w:rPr>
        <w:t>，均为签订合同的依据。</w:t>
      </w:r>
    </w:p>
    <w:p w14:paraId="25BD9166">
      <w:pPr>
        <w:pStyle w:val="5"/>
        <w:spacing w:before="133" w:line="271" w:lineRule="auto"/>
        <w:ind w:left="1" w:right="2" w:firstLine="480"/>
        <w:rPr>
          <w:rFonts w:hint="eastAsia" w:ascii="宋体" w:hAnsi="宋体" w:eastAsia="宋体" w:cs="宋体"/>
          <w:spacing w:val="-2"/>
          <w:lang w:eastAsia="zh-CN"/>
        </w:rPr>
      </w:pPr>
      <w:r>
        <w:rPr>
          <w:rFonts w:hint="eastAsia" w:ascii="宋体" w:hAnsi="宋体" w:eastAsia="宋体" w:cs="宋体"/>
          <w:spacing w:val="-2"/>
          <w:lang w:val="en-US" w:eastAsia="zh-CN"/>
        </w:rPr>
        <w:t>8</w:t>
      </w:r>
      <w:r>
        <w:rPr>
          <w:rFonts w:hint="eastAsia" w:ascii="宋体" w:hAnsi="宋体" w:eastAsia="宋体" w:cs="宋体"/>
          <w:spacing w:val="-2"/>
        </w:rPr>
        <w:t>.3</w:t>
      </w:r>
      <w:r>
        <w:rPr>
          <w:rFonts w:hint="eastAsia" w:ascii="宋体" w:hAnsi="宋体" w:eastAsia="宋体" w:cs="宋体"/>
          <w:spacing w:val="-2"/>
          <w:lang w:val="en-US" w:eastAsia="zh-CN"/>
        </w:rPr>
        <w:t xml:space="preserve"> </w:t>
      </w:r>
      <w:r>
        <w:rPr>
          <w:rFonts w:hint="eastAsia" w:ascii="宋体" w:hAnsi="宋体" w:eastAsia="宋体" w:cs="宋体"/>
          <w:spacing w:val="-2"/>
        </w:rPr>
        <w:t>中标人不遵守招标文件和投标文件的要约及承诺而擅自修改报价，或在接到《中标通知书》后</w:t>
      </w:r>
      <w:r>
        <w:rPr>
          <w:rFonts w:hint="eastAsia" w:ascii="宋体" w:hAnsi="宋体" w:eastAsia="宋体" w:cs="宋体"/>
          <w:spacing w:val="-2"/>
          <w:lang w:val="en-US" w:eastAsia="zh-CN"/>
        </w:rPr>
        <w:t xml:space="preserve"> 30 </w:t>
      </w:r>
      <w:r>
        <w:rPr>
          <w:rFonts w:hint="eastAsia" w:ascii="宋体" w:hAnsi="宋体" w:eastAsia="宋体" w:cs="宋体"/>
          <w:spacing w:val="-2"/>
        </w:rPr>
        <w:t>天内不与采购人签订合同，取消该投标人的中标资格。在此情况下，采购人重新招标，对受影响的投标人不承担任何责任。中标人应赔偿采购人的损失</w:t>
      </w:r>
      <w:r>
        <w:rPr>
          <w:rFonts w:hint="eastAsia" w:ascii="宋体" w:hAnsi="宋体" w:eastAsia="宋体" w:cs="宋体"/>
          <w:spacing w:val="-2"/>
          <w:lang w:eastAsia="zh-CN"/>
        </w:rPr>
        <w:t>。</w:t>
      </w:r>
    </w:p>
    <w:p w14:paraId="0AE309B4">
      <w:pPr>
        <w:pStyle w:val="5"/>
        <w:spacing w:before="133" w:line="271" w:lineRule="auto"/>
        <w:ind w:left="1" w:right="2" w:firstLine="480"/>
        <w:rPr>
          <w:rFonts w:hint="eastAsia" w:ascii="宋体" w:hAnsi="宋体" w:eastAsia="宋体" w:cs="宋体"/>
          <w:spacing w:val="-2"/>
        </w:rPr>
      </w:pPr>
      <w:r>
        <w:rPr>
          <w:rFonts w:hint="eastAsia" w:ascii="宋体" w:hAnsi="宋体" w:eastAsia="宋体" w:cs="宋体"/>
          <w:spacing w:val="-2"/>
          <w:lang w:val="en-US" w:eastAsia="zh-CN"/>
        </w:rPr>
        <w:t>8</w:t>
      </w:r>
      <w:r>
        <w:rPr>
          <w:rFonts w:hint="eastAsia" w:ascii="宋体" w:hAnsi="宋体" w:eastAsia="宋体" w:cs="宋体"/>
          <w:spacing w:val="-2"/>
        </w:rPr>
        <w:t>.4采购人在中标结果公告的同时将中标结果通知所有未中标投标人，采购人对评标结果不负责解释。</w:t>
      </w:r>
    </w:p>
    <w:p w14:paraId="15F083C6">
      <w:pPr>
        <w:pStyle w:val="5"/>
        <w:spacing w:before="133" w:line="271" w:lineRule="auto"/>
        <w:ind w:left="1" w:right="2" w:firstLine="480"/>
        <w:rPr>
          <w:rFonts w:hint="eastAsia" w:ascii="宋体" w:hAnsi="宋体" w:eastAsia="宋体" w:cs="宋体"/>
          <w:b/>
          <w:bCs/>
          <w:spacing w:val="-2"/>
        </w:rPr>
      </w:pPr>
    </w:p>
    <w:p w14:paraId="57895691">
      <w:pPr>
        <w:pStyle w:val="5"/>
        <w:spacing w:before="70" w:line="224" w:lineRule="auto"/>
        <w:outlineLvl w:val="1"/>
        <w:rPr>
          <w:rFonts w:ascii="宋体" w:hAnsi="宋体" w:eastAsia="宋体" w:cs="宋体"/>
          <w:b/>
          <w:bCs/>
          <w:spacing w:val="3"/>
          <w:sz w:val="31"/>
          <w:szCs w:val="31"/>
        </w:rPr>
      </w:pPr>
    </w:p>
    <w:p w14:paraId="38670D84">
      <w:pPr>
        <w:pStyle w:val="5"/>
        <w:spacing w:before="70" w:line="224" w:lineRule="auto"/>
        <w:jc w:val="center"/>
        <w:outlineLvl w:val="1"/>
        <w:rPr>
          <w:rFonts w:hint="eastAsia" w:ascii="宋体" w:hAnsi="宋体" w:eastAsia="宋体" w:cs="宋体"/>
          <w:b/>
          <w:bCs/>
          <w:spacing w:val="3"/>
          <w:sz w:val="31"/>
          <w:szCs w:val="31"/>
          <w:lang w:val="en-US" w:eastAsia="zh-CN"/>
        </w:rPr>
      </w:pPr>
    </w:p>
    <w:p w14:paraId="67C7F651">
      <w:pPr>
        <w:pStyle w:val="5"/>
        <w:spacing w:before="70" w:line="224" w:lineRule="auto"/>
        <w:jc w:val="center"/>
        <w:outlineLvl w:val="1"/>
        <w:rPr>
          <w:rFonts w:hint="eastAsia" w:ascii="宋体" w:hAnsi="宋体" w:eastAsia="宋体" w:cs="宋体"/>
          <w:b/>
          <w:bCs/>
          <w:spacing w:val="3"/>
          <w:sz w:val="31"/>
          <w:szCs w:val="31"/>
          <w:lang w:val="en-US" w:eastAsia="zh-CN"/>
        </w:rPr>
      </w:pPr>
    </w:p>
    <w:p w14:paraId="68BB06F4">
      <w:pPr>
        <w:pStyle w:val="6"/>
        <w:rPr>
          <w:rFonts w:hint="eastAsia"/>
          <w:lang w:val="en-US" w:eastAsia="zh-CN"/>
        </w:rPr>
      </w:pPr>
    </w:p>
    <w:p w14:paraId="2BF51F49">
      <w:pPr>
        <w:pStyle w:val="6"/>
        <w:rPr>
          <w:rFonts w:hint="eastAsia"/>
          <w:lang w:val="en-US" w:eastAsia="zh-CN"/>
        </w:rPr>
      </w:pPr>
    </w:p>
    <w:p w14:paraId="08F3FA8C">
      <w:pPr>
        <w:pStyle w:val="5"/>
        <w:numPr>
          <w:ilvl w:val="0"/>
          <w:numId w:val="1"/>
        </w:numPr>
        <w:spacing w:before="70" w:line="224" w:lineRule="auto"/>
        <w:jc w:val="center"/>
        <w:outlineLvl w:val="1"/>
        <w:rPr>
          <w:rFonts w:hint="eastAsia" w:ascii="宋体" w:hAnsi="宋体" w:eastAsia="宋体" w:cs="宋体"/>
          <w:b/>
          <w:bCs/>
          <w:spacing w:val="3"/>
          <w:sz w:val="31"/>
          <w:szCs w:val="31"/>
        </w:rPr>
      </w:pPr>
      <w:r>
        <w:rPr>
          <w:rFonts w:hint="eastAsia" w:ascii="宋体" w:hAnsi="宋体" w:eastAsia="宋体" w:cs="宋体"/>
          <w:b/>
          <w:bCs/>
          <w:spacing w:val="3"/>
          <w:sz w:val="31"/>
          <w:szCs w:val="31"/>
          <w:lang w:val="en-US" w:eastAsia="zh-CN"/>
        </w:rPr>
        <w:t xml:space="preserve"> </w:t>
      </w:r>
      <w:r>
        <w:rPr>
          <w:rFonts w:hint="eastAsia" w:ascii="宋体" w:hAnsi="宋体" w:eastAsia="宋体" w:cs="宋体"/>
          <w:b/>
          <w:bCs/>
          <w:spacing w:val="3"/>
          <w:sz w:val="31"/>
          <w:szCs w:val="31"/>
        </w:rPr>
        <w:t>合同主要条款</w:t>
      </w:r>
    </w:p>
    <w:p w14:paraId="0C05BA08">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甲方：</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义乌市稠江街道社区卫生服务中心</w:t>
      </w:r>
      <w:r>
        <w:rPr>
          <w:rFonts w:hint="eastAsia" w:ascii="宋体" w:hAnsi="宋体" w:eastAsia="宋体" w:cs="宋体"/>
          <w:kern w:val="0"/>
          <w:sz w:val="24"/>
          <w:highlight w:val="none"/>
          <w:u w:val="single"/>
        </w:rPr>
        <w:t xml:space="preserve">   </w:t>
      </w:r>
    </w:p>
    <w:p w14:paraId="507AA0F9">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乙方：</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p>
    <w:p w14:paraId="1C0734FA">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甲、乙双方依据《中华人民共和国民法典》并经双方协调一致，订立本采购合同。</w:t>
      </w:r>
    </w:p>
    <w:p w14:paraId="4BBBA576">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一、合同文件组成</w:t>
      </w:r>
    </w:p>
    <w:p w14:paraId="212AAFA4">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本采购合同、中标通知书、</w:t>
      </w:r>
      <w:r>
        <w:rPr>
          <w:rFonts w:hint="eastAsia" w:ascii="宋体" w:hAnsi="宋体" w:eastAsia="宋体" w:cs="宋体"/>
          <w:sz w:val="24"/>
          <w:highlight w:val="none"/>
        </w:rPr>
        <w:t>招标补充文件及招标文件</w:t>
      </w:r>
      <w:r>
        <w:rPr>
          <w:rFonts w:hint="eastAsia" w:ascii="宋体" w:hAnsi="宋体" w:eastAsia="宋体" w:cs="宋体"/>
          <w:kern w:val="0"/>
          <w:sz w:val="24"/>
          <w:highlight w:val="none"/>
        </w:rPr>
        <w:t>、询标承诺、询疑答复、投标响应文件及其补充文件、双方来函。合同文件组成的所有内容是构成合同不可分割的部分，与合同具有同等法律效力。</w:t>
      </w:r>
    </w:p>
    <w:p w14:paraId="11818C6D">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二、</w:t>
      </w:r>
      <w:r>
        <w:rPr>
          <w:rFonts w:hint="eastAsia" w:ascii="宋体" w:hAnsi="宋体" w:eastAsia="宋体" w:cs="宋体"/>
          <w:b/>
          <w:kern w:val="0"/>
          <w:sz w:val="24"/>
          <w:highlight w:val="none"/>
        </w:rPr>
        <w:t>合同金额</w:t>
      </w:r>
    </w:p>
    <w:p w14:paraId="4C8BC26E">
      <w:pPr>
        <w:keepNext w:val="0"/>
        <w:keepLines w:val="0"/>
        <w:pageBreakBefore w:val="0"/>
        <w:widowControl/>
        <w:numPr>
          <w:ilvl w:val="0"/>
          <w:numId w:val="0"/>
        </w:numPr>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合同总价包含</w:t>
      </w:r>
      <w:r>
        <w:rPr>
          <w:rFonts w:hint="eastAsia" w:ascii="宋体" w:hAnsi="宋体" w:eastAsia="宋体" w:cs="宋体"/>
          <w:kern w:val="0"/>
          <w:sz w:val="24"/>
          <w:highlight w:val="none"/>
        </w:rPr>
        <w:t>货物</w:t>
      </w:r>
      <w:r>
        <w:rPr>
          <w:rFonts w:hint="eastAsia" w:ascii="宋体" w:hAnsi="宋体" w:eastAsia="宋体" w:cs="宋体"/>
          <w:kern w:val="0"/>
          <w:sz w:val="24"/>
          <w:highlight w:val="none"/>
          <w:lang w:val="en-US" w:eastAsia="zh-CN"/>
        </w:rPr>
        <w:t>设备</w:t>
      </w:r>
      <w:r>
        <w:rPr>
          <w:rFonts w:hint="eastAsia" w:ascii="宋体" w:hAnsi="宋体" w:eastAsia="宋体" w:cs="宋体"/>
          <w:kern w:val="0"/>
          <w:sz w:val="24"/>
          <w:highlight w:val="none"/>
        </w:rPr>
        <w:t>价款、附件、配件、备品备件、途中运输费、装卸费、安装调试费、技术指导费、维护费、技术资料费、保险费、利润、税金、售后服务费、完成本项目</w:t>
      </w:r>
      <w:r>
        <w:rPr>
          <w:rFonts w:hint="eastAsia" w:ascii="宋体" w:hAnsi="宋体" w:eastAsia="宋体" w:cs="宋体"/>
          <w:kern w:val="0"/>
          <w:sz w:val="24"/>
          <w:highlight w:val="none"/>
          <w:lang w:eastAsia="zh-CN"/>
        </w:rPr>
        <w:t>的其他</w:t>
      </w:r>
      <w:r>
        <w:rPr>
          <w:rFonts w:hint="eastAsia" w:ascii="宋体" w:hAnsi="宋体" w:eastAsia="宋体" w:cs="宋体"/>
          <w:kern w:val="0"/>
          <w:sz w:val="24"/>
          <w:highlight w:val="none"/>
        </w:rPr>
        <w:t>费用和政策性文件规定及合同包含的所有风险、责任等各项应有费用</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如有漏项</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视同已包含在其</w:t>
      </w:r>
      <w:r>
        <w:rPr>
          <w:rFonts w:hint="eastAsia" w:ascii="宋体" w:hAnsi="宋体" w:eastAsia="宋体" w:cs="宋体"/>
          <w:color w:val="auto"/>
          <w:sz w:val="24"/>
          <w:highlight w:val="none"/>
        </w:rPr>
        <w:t>总项目中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合同总价不予调整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p>
    <w:p w14:paraId="7B4BFECF">
      <w:pPr>
        <w:keepNext w:val="0"/>
        <w:keepLines w:val="0"/>
        <w:pageBreakBefore w:val="0"/>
        <w:widowControl/>
        <w:numPr>
          <w:ilvl w:val="0"/>
          <w:numId w:val="0"/>
        </w:numPr>
        <w:kinsoku/>
        <w:wordWrap/>
        <w:overflowPunct/>
        <w:topLinePunct w:val="0"/>
        <w:autoSpaceDN/>
        <w:bidi w:val="0"/>
        <w:spacing w:line="440" w:lineRule="exact"/>
        <w:ind w:firstLine="7200" w:firstLineChars="30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单位：人民币元</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39"/>
        <w:gridCol w:w="746"/>
        <w:gridCol w:w="709"/>
        <w:gridCol w:w="712"/>
        <w:gridCol w:w="1343"/>
        <w:gridCol w:w="1087"/>
        <w:gridCol w:w="930"/>
        <w:gridCol w:w="1095"/>
        <w:gridCol w:w="786"/>
      </w:tblGrid>
      <w:tr w14:paraId="5941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675" w:type="dxa"/>
            <w:noWrap w:val="0"/>
            <w:vAlign w:val="center"/>
          </w:tcPr>
          <w:p w14:paraId="052662B5">
            <w:pPr>
              <w:keepNext w:val="0"/>
              <w:keepLines w:val="0"/>
              <w:pageBreakBefore w:val="0"/>
              <w:wordWrap/>
              <w:overflowPunct/>
              <w:topLinePunct w:val="0"/>
              <w:bidi w:val="0"/>
              <w:spacing w:line="440" w:lineRule="exact"/>
              <w:jc w:val="center"/>
              <w:rPr>
                <w:rFonts w:hint="eastAsia"/>
                <w:szCs w:val="21"/>
              </w:rPr>
            </w:pPr>
            <w:r>
              <w:rPr>
                <w:rFonts w:hint="eastAsia"/>
                <w:szCs w:val="21"/>
              </w:rPr>
              <w:t>序号</w:t>
            </w:r>
          </w:p>
        </w:tc>
        <w:tc>
          <w:tcPr>
            <w:tcW w:w="1239" w:type="dxa"/>
            <w:noWrap w:val="0"/>
            <w:vAlign w:val="center"/>
          </w:tcPr>
          <w:p w14:paraId="77BF9768">
            <w:pPr>
              <w:keepNext w:val="0"/>
              <w:keepLines w:val="0"/>
              <w:pageBreakBefore w:val="0"/>
              <w:wordWrap/>
              <w:overflowPunct/>
              <w:topLinePunct w:val="0"/>
              <w:bidi w:val="0"/>
              <w:spacing w:line="440" w:lineRule="exact"/>
              <w:jc w:val="center"/>
              <w:rPr>
                <w:rFonts w:hint="eastAsia"/>
                <w:szCs w:val="21"/>
              </w:rPr>
            </w:pPr>
            <w:r>
              <w:rPr>
                <w:rFonts w:hint="eastAsia"/>
                <w:szCs w:val="21"/>
              </w:rPr>
              <w:t>设备名称</w:t>
            </w:r>
          </w:p>
        </w:tc>
        <w:tc>
          <w:tcPr>
            <w:tcW w:w="746" w:type="dxa"/>
            <w:noWrap w:val="0"/>
            <w:vAlign w:val="center"/>
          </w:tcPr>
          <w:p w14:paraId="5A97C257">
            <w:pPr>
              <w:keepNext w:val="0"/>
              <w:keepLines w:val="0"/>
              <w:pageBreakBefore w:val="0"/>
              <w:wordWrap/>
              <w:overflowPunct/>
              <w:topLinePunct w:val="0"/>
              <w:bidi w:val="0"/>
              <w:spacing w:line="440" w:lineRule="exact"/>
              <w:jc w:val="center"/>
              <w:rPr>
                <w:rFonts w:hint="eastAsia"/>
                <w:szCs w:val="21"/>
              </w:rPr>
            </w:pPr>
            <w:r>
              <w:rPr>
                <w:rFonts w:hint="eastAsia"/>
                <w:szCs w:val="21"/>
              </w:rPr>
              <w:t>单位</w:t>
            </w:r>
          </w:p>
        </w:tc>
        <w:tc>
          <w:tcPr>
            <w:tcW w:w="709" w:type="dxa"/>
            <w:noWrap w:val="0"/>
            <w:vAlign w:val="center"/>
          </w:tcPr>
          <w:p w14:paraId="69F8AC01">
            <w:pPr>
              <w:keepNext w:val="0"/>
              <w:keepLines w:val="0"/>
              <w:pageBreakBefore w:val="0"/>
              <w:wordWrap/>
              <w:overflowPunct/>
              <w:topLinePunct w:val="0"/>
              <w:bidi w:val="0"/>
              <w:spacing w:line="440" w:lineRule="exact"/>
              <w:jc w:val="center"/>
              <w:rPr>
                <w:rFonts w:hint="eastAsia"/>
                <w:szCs w:val="21"/>
              </w:rPr>
            </w:pPr>
            <w:r>
              <w:rPr>
                <w:rFonts w:hint="eastAsia"/>
                <w:szCs w:val="21"/>
              </w:rPr>
              <w:t>数量</w:t>
            </w:r>
          </w:p>
        </w:tc>
        <w:tc>
          <w:tcPr>
            <w:tcW w:w="712" w:type="dxa"/>
            <w:noWrap w:val="0"/>
            <w:vAlign w:val="center"/>
          </w:tcPr>
          <w:p w14:paraId="48FAC3EE">
            <w:pPr>
              <w:keepNext w:val="0"/>
              <w:keepLines w:val="0"/>
              <w:pageBreakBefore w:val="0"/>
              <w:wordWrap/>
              <w:overflowPunct/>
              <w:topLinePunct w:val="0"/>
              <w:bidi w:val="0"/>
              <w:spacing w:line="440" w:lineRule="exact"/>
              <w:jc w:val="center"/>
              <w:rPr>
                <w:rFonts w:hint="eastAsia"/>
                <w:szCs w:val="21"/>
              </w:rPr>
            </w:pPr>
            <w:r>
              <w:rPr>
                <w:rFonts w:hint="eastAsia"/>
                <w:szCs w:val="21"/>
              </w:rPr>
              <w:t>品牌</w:t>
            </w:r>
          </w:p>
        </w:tc>
        <w:tc>
          <w:tcPr>
            <w:tcW w:w="1343" w:type="dxa"/>
            <w:noWrap w:val="0"/>
            <w:vAlign w:val="center"/>
          </w:tcPr>
          <w:p w14:paraId="6C037DB4">
            <w:pPr>
              <w:keepNext w:val="0"/>
              <w:keepLines w:val="0"/>
              <w:pageBreakBefore w:val="0"/>
              <w:wordWrap/>
              <w:overflowPunct/>
              <w:topLinePunct w:val="0"/>
              <w:bidi w:val="0"/>
              <w:spacing w:line="440" w:lineRule="exact"/>
              <w:jc w:val="center"/>
              <w:rPr>
                <w:rFonts w:hint="default"/>
                <w:szCs w:val="21"/>
                <w:lang w:val="en-US" w:eastAsia="zh-CN"/>
              </w:rPr>
            </w:pPr>
            <w:r>
              <w:rPr>
                <w:rFonts w:hint="eastAsia"/>
                <w:szCs w:val="21"/>
                <w:lang w:val="en-US" w:eastAsia="zh-CN"/>
              </w:rPr>
              <w:t>生产厂家</w:t>
            </w:r>
          </w:p>
        </w:tc>
        <w:tc>
          <w:tcPr>
            <w:tcW w:w="1087" w:type="dxa"/>
            <w:noWrap w:val="0"/>
            <w:vAlign w:val="center"/>
          </w:tcPr>
          <w:p w14:paraId="36BC0105">
            <w:pPr>
              <w:keepNext w:val="0"/>
              <w:keepLines w:val="0"/>
              <w:pageBreakBefore w:val="0"/>
              <w:wordWrap/>
              <w:overflowPunct/>
              <w:topLinePunct w:val="0"/>
              <w:bidi w:val="0"/>
              <w:spacing w:line="440" w:lineRule="exact"/>
              <w:jc w:val="center"/>
              <w:rPr>
                <w:rFonts w:hint="eastAsia"/>
                <w:szCs w:val="21"/>
              </w:rPr>
            </w:pPr>
            <w:r>
              <w:rPr>
                <w:rFonts w:hint="eastAsia"/>
                <w:szCs w:val="21"/>
              </w:rPr>
              <w:t>规格型号</w:t>
            </w:r>
          </w:p>
        </w:tc>
        <w:tc>
          <w:tcPr>
            <w:tcW w:w="930" w:type="dxa"/>
            <w:noWrap w:val="0"/>
            <w:vAlign w:val="center"/>
          </w:tcPr>
          <w:p w14:paraId="1ADCFF8B">
            <w:pPr>
              <w:keepNext w:val="0"/>
              <w:keepLines w:val="0"/>
              <w:pageBreakBefore w:val="0"/>
              <w:wordWrap/>
              <w:overflowPunct/>
              <w:topLinePunct w:val="0"/>
              <w:bidi w:val="0"/>
              <w:spacing w:line="440" w:lineRule="exact"/>
              <w:jc w:val="center"/>
              <w:rPr>
                <w:rFonts w:hint="eastAsia"/>
                <w:szCs w:val="21"/>
              </w:rPr>
            </w:pPr>
            <w:r>
              <w:rPr>
                <w:rFonts w:hint="eastAsia"/>
                <w:szCs w:val="21"/>
              </w:rPr>
              <w:t>单价</w:t>
            </w:r>
          </w:p>
        </w:tc>
        <w:tc>
          <w:tcPr>
            <w:tcW w:w="1095" w:type="dxa"/>
            <w:noWrap w:val="0"/>
            <w:vAlign w:val="center"/>
          </w:tcPr>
          <w:p w14:paraId="7D909B8B">
            <w:pPr>
              <w:keepNext w:val="0"/>
              <w:keepLines w:val="0"/>
              <w:pageBreakBefore w:val="0"/>
              <w:wordWrap/>
              <w:overflowPunct/>
              <w:topLinePunct w:val="0"/>
              <w:bidi w:val="0"/>
              <w:spacing w:line="440" w:lineRule="exact"/>
              <w:jc w:val="center"/>
              <w:rPr>
                <w:rFonts w:hint="eastAsia"/>
                <w:szCs w:val="21"/>
              </w:rPr>
            </w:pPr>
            <w:r>
              <w:rPr>
                <w:rFonts w:hint="eastAsia"/>
                <w:szCs w:val="21"/>
              </w:rPr>
              <w:t>总价</w:t>
            </w:r>
          </w:p>
        </w:tc>
        <w:tc>
          <w:tcPr>
            <w:tcW w:w="786" w:type="dxa"/>
            <w:noWrap w:val="0"/>
            <w:vAlign w:val="center"/>
          </w:tcPr>
          <w:p w14:paraId="2743AF46">
            <w:pPr>
              <w:keepNext w:val="0"/>
              <w:keepLines w:val="0"/>
              <w:pageBreakBefore w:val="0"/>
              <w:wordWrap/>
              <w:overflowPunct/>
              <w:topLinePunct w:val="0"/>
              <w:bidi w:val="0"/>
              <w:spacing w:line="440" w:lineRule="exact"/>
              <w:jc w:val="center"/>
              <w:rPr>
                <w:rFonts w:hint="eastAsia"/>
                <w:szCs w:val="21"/>
              </w:rPr>
            </w:pPr>
            <w:r>
              <w:rPr>
                <w:rFonts w:hint="eastAsia"/>
                <w:szCs w:val="21"/>
              </w:rPr>
              <w:t>备注</w:t>
            </w:r>
          </w:p>
        </w:tc>
      </w:tr>
      <w:tr w14:paraId="6162F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675" w:type="dxa"/>
            <w:noWrap w:val="0"/>
            <w:vAlign w:val="top"/>
          </w:tcPr>
          <w:p w14:paraId="11E72F21">
            <w:pPr>
              <w:keepNext w:val="0"/>
              <w:keepLines w:val="0"/>
              <w:pageBreakBefore w:val="0"/>
              <w:wordWrap/>
              <w:overflowPunct/>
              <w:topLinePunct w:val="0"/>
              <w:bidi w:val="0"/>
              <w:spacing w:line="440" w:lineRule="exact"/>
              <w:jc w:val="center"/>
              <w:rPr>
                <w:rFonts w:hint="eastAsia"/>
                <w:szCs w:val="21"/>
              </w:rPr>
            </w:pPr>
          </w:p>
        </w:tc>
        <w:tc>
          <w:tcPr>
            <w:tcW w:w="1239" w:type="dxa"/>
            <w:noWrap w:val="0"/>
            <w:vAlign w:val="top"/>
          </w:tcPr>
          <w:p w14:paraId="16227B56">
            <w:pPr>
              <w:keepNext w:val="0"/>
              <w:keepLines w:val="0"/>
              <w:pageBreakBefore w:val="0"/>
              <w:wordWrap/>
              <w:overflowPunct/>
              <w:topLinePunct w:val="0"/>
              <w:bidi w:val="0"/>
              <w:spacing w:line="440" w:lineRule="exact"/>
              <w:rPr>
                <w:rFonts w:hint="eastAsia"/>
                <w:szCs w:val="21"/>
                <w:lang w:val="en-US" w:eastAsia="zh-CN"/>
              </w:rPr>
            </w:pPr>
          </w:p>
        </w:tc>
        <w:tc>
          <w:tcPr>
            <w:tcW w:w="746" w:type="dxa"/>
            <w:noWrap w:val="0"/>
            <w:vAlign w:val="top"/>
          </w:tcPr>
          <w:p w14:paraId="2C879C19">
            <w:pPr>
              <w:keepNext w:val="0"/>
              <w:keepLines w:val="0"/>
              <w:pageBreakBefore w:val="0"/>
              <w:wordWrap/>
              <w:overflowPunct/>
              <w:topLinePunct w:val="0"/>
              <w:bidi w:val="0"/>
              <w:spacing w:line="440" w:lineRule="exact"/>
              <w:rPr>
                <w:rFonts w:hint="eastAsia"/>
                <w:szCs w:val="21"/>
              </w:rPr>
            </w:pPr>
          </w:p>
        </w:tc>
        <w:tc>
          <w:tcPr>
            <w:tcW w:w="709" w:type="dxa"/>
            <w:noWrap w:val="0"/>
            <w:vAlign w:val="top"/>
          </w:tcPr>
          <w:p w14:paraId="44BED89D">
            <w:pPr>
              <w:keepNext w:val="0"/>
              <w:keepLines w:val="0"/>
              <w:pageBreakBefore w:val="0"/>
              <w:wordWrap/>
              <w:overflowPunct/>
              <w:topLinePunct w:val="0"/>
              <w:bidi w:val="0"/>
              <w:spacing w:line="440" w:lineRule="exact"/>
              <w:rPr>
                <w:rFonts w:hint="eastAsia"/>
                <w:szCs w:val="21"/>
                <w:lang w:val="en-US" w:eastAsia="zh-CN"/>
              </w:rPr>
            </w:pPr>
          </w:p>
        </w:tc>
        <w:tc>
          <w:tcPr>
            <w:tcW w:w="712" w:type="dxa"/>
            <w:noWrap w:val="0"/>
            <w:vAlign w:val="top"/>
          </w:tcPr>
          <w:p w14:paraId="6A194E37">
            <w:pPr>
              <w:keepNext w:val="0"/>
              <w:keepLines w:val="0"/>
              <w:pageBreakBefore w:val="0"/>
              <w:wordWrap/>
              <w:overflowPunct/>
              <w:topLinePunct w:val="0"/>
              <w:bidi w:val="0"/>
              <w:spacing w:line="440" w:lineRule="exact"/>
              <w:rPr>
                <w:rFonts w:hint="eastAsia"/>
                <w:szCs w:val="21"/>
              </w:rPr>
            </w:pPr>
          </w:p>
        </w:tc>
        <w:tc>
          <w:tcPr>
            <w:tcW w:w="1343" w:type="dxa"/>
            <w:noWrap w:val="0"/>
            <w:vAlign w:val="top"/>
          </w:tcPr>
          <w:p w14:paraId="76AA80BE">
            <w:pPr>
              <w:keepNext w:val="0"/>
              <w:keepLines w:val="0"/>
              <w:pageBreakBefore w:val="0"/>
              <w:wordWrap/>
              <w:overflowPunct/>
              <w:topLinePunct w:val="0"/>
              <w:bidi w:val="0"/>
              <w:spacing w:line="440" w:lineRule="exact"/>
              <w:rPr>
                <w:rFonts w:hint="eastAsia"/>
                <w:szCs w:val="21"/>
              </w:rPr>
            </w:pPr>
          </w:p>
        </w:tc>
        <w:tc>
          <w:tcPr>
            <w:tcW w:w="1087" w:type="dxa"/>
            <w:noWrap w:val="0"/>
            <w:vAlign w:val="top"/>
          </w:tcPr>
          <w:p w14:paraId="354F9CC4">
            <w:pPr>
              <w:keepNext w:val="0"/>
              <w:keepLines w:val="0"/>
              <w:pageBreakBefore w:val="0"/>
              <w:wordWrap/>
              <w:overflowPunct/>
              <w:topLinePunct w:val="0"/>
              <w:bidi w:val="0"/>
              <w:spacing w:line="440" w:lineRule="exact"/>
              <w:rPr>
                <w:rFonts w:hint="default"/>
                <w:szCs w:val="21"/>
                <w:lang w:val="en-US" w:eastAsia="zh-CN"/>
              </w:rPr>
            </w:pPr>
          </w:p>
        </w:tc>
        <w:tc>
          <w:tcPr>
            <w:tcW w:w="930" w:type="dxa"/>
            <w:noWrap w:val="0"/>
            <w:vAlign w:val="top"/>
          </w:tcPr>
          <w:p w14:paraId="738B02CA">
            <w:pPr>
              <w:keepNext w:val="0"/>
              <w:keepLines w:val="0"/>
              <w:pageBreakBefore w:val="0"/>
              <w:wordWrap/>
              <w:overflowPunct/>
              <w:topLinePunct w:val="0"/>
              <w:bidi w:val="0"/>
              <w:spacing w:line="440" w:lineRule="exact"/>
              <w:rPr>
                <w:rFonts w:hint="eastAsia"/>
                <w:szCs w:val="21"/>
              </w:rPr>
            </w:pPr>
          </w:p>
        </w:tc>
        <w:tc>
          <w:tcPr>
            <w:tcW w:w="1095" w:type="dxa"/>
            <w:noWrap w:val="0"/>
            <w:vAlign w:val="top"/>
          </w:tcPr>
          <w:p w14:paraId="18E8A106">
            <w:pPr>
              <w:keepNext w:val="0"/>
              <w:keepLines w:val="0"/>
              <w:pageBreakBefore w:val="0"/>
              <w:wordWrap/>
              <w:overflowPunct/>
              <w:topLinePunct w:val="0"/>
              <w:bidi w:val="0"/>
              <w:spacing w:line="440" w:lineRule="exact"/>
              <w:rPr>
                <w:rFonts w:hint="eastAsia"/>
                <w:szCs w:val="21"/>
              </w:rPr>
            </w:pPr>
          </w:p>
        </w:tc>
        <w:tc>
          <w:tcPr>
            <w:tcW w:w="786" w:type="dxa"/>
            <w:noWrap w:val="0"/>
            <w:vAlign w:val="top"/>
          </w:tcPr>
          <w:p w14:paraId="7D347E3A">
            <w:pPr>
              <w:keepNext w:val="0"/>
              <w:keepLines w:val="0"/>
              <w:pageBreakBefore w:val="0"/>
              <w:wordWrap/>
              <w:overflowPunct/>
              <w:topLinePunct w:val="0"/>
              <w:bidi w:val="0"/>
              <w:spacing w:line="440" w:lineRule="exact"/>
              <w:rPr>
                <w:rFonts w:hint="eastAsia"/>
                <w:szCs w:val="21"/>
              </w:rPr>
            </w:pPr>
          </w:p>
        </w:tc>
      </w:tr>
      <w:tr w14:paraId="0547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1914" w:type="dxa"/>
            <w:gridSpan w:val="2"/>
            <w:noWrap w:val="0"/>
            <w:vAlign w:val="top"/>
          </w:tcPr>
          <w:p w14:paraId="1AB3DF94">
            <w:pPr>
              <w:keepNext w:val="0"/>
              <w:keepLines w:val="0"/>
              <w:pageBreakBefore w:val="0"/>
              <w:wordWrap/>
              <w:overflowPunct/>
              <w:topLinePunct w:val="0"/>
              <w:bidi w:val="0"/>
              <w:spacing w:line="440" w:lineRule="exact"/>
              <w:jc w:val="center"/>
              <w:rPr>
                <w:rFonts w:hint="eastAsia"/>
                <w:szCs w:val="21"/>
              </w:rPr>
            </w:pPr>
          </w:p>
          <w:p w14:paraId="2942D738">
            <w:pPr>
              <w:keepNext w:val="0"/>
              <w:keepLines w:val="0"/>
              <w:pageBreakBefore w:val="0"/>
              <w:wordWrap/>
              <w:overflowPunct/>
              <w:topLinePunct w:val="0"/>
              <w:bidi w:val="0"/>
              <w:spacing w:line="440" w:lineRule="exact"/>
              <w:jc w:val="center"/>
              <w:rPr>
                <w:rFonts w:hint="eastAsia"/>
                <w:szCs w:val="21"/>
              </w:rPr>
            </w:pPr>
            <w:r>
              <w:rPr>
                <w:rFonts w:hint="eastAsia"/>
                <w:szCs w:val="21"/>
              </w:rPr>
              <w:t>合计</w:t>
            </w:r>
          </w:p>
        </w:tc>
        <w:tc>
          <w:tcPr>
            <w:tcW w:w="7408" w:type="dxa"/>
            <w:gridSpan w:val="8"/>
            <w:noWrap w:val="0"/>
            <w:vAlign w:val="top"/>
          </w:tcPr>
          <w:p w14:paraId="64F46444">
            <w:pPr>
              <w:keepNext w:val="0"/>
              <w:keepLines w:val="0"/>
              <w:pageBreakBefore w:val="0"/>
              <w:wordWrap/>
              <w:overflowPunct/>
              <w:topLinePunct w:val="0"/>
              <w:bidi w:val="0"/>
              <w:spacing w:line="440" w:lineRule="exact"/>
              <w:rPr>
                <w:rFonts w:hint="eastAsia"/>
                <w:szCs w:val="21"/>
              </w:rPr>
            </w:pPr>
          </w:p>
          <w:p w14:paraId="6AC30458">
            <w:pPr>
              <w:keepNext w:val="0"/>
              <w:keepLines w:val="0"/>
              <w:pageBreakBefore w:val="0"/>
              <w:wordWrap/>
              <w:overflowPunct/>
              <w:topLinePunct w:val="0"/>
              <w:bidi w:val="0"/>
              <w:spacing w:line="440" w:lineRule="exact"/>
              <w:rPr>
                <w:rFonts w:hint="eastAsia"/>
                <w:szCs w:val="21"/>
                <w:u w:val="single"/>
              </w:rPr>
            </w:pPr>
            <w:r>
              <w:rPr>
                <w:rFonts w:hint="eastAsia"/>
                <w:szCs w:val="21"/>
              </w:rPr>
              <w:t>小写：</w:t>
            </w:r>
            <w:r>
              <w:rPr>
                <w:rFonts w:hint="eastAsia" w:eastAsia="宋体"/>
                <w:szCs w:val="21"/>
                <w:lang w:val="en-US" w:eastAsia="zh-CN"/>
              </w:rPr>
              <w:t>¥</w:t>
            </w:r>
            <w:r>
              <w:rPr>
                <w:rFonts w:hint="eastAsia"/>
                <w:szCs w:val="21"/>
                <w:u w:val="single"/>
              </w:rPr>
              <w:t xml:space="preserve">                             </w:t>
            </w:r>
            <w:r>
              <w:rPr>
                <w:rFonts w:hint="eastAsia"/>
                <w:szCs w:val="21"/>
              </w:rPr>
              <w:t>元</w:t>
            </w:r>
          </w:p>
          <w:p w14:paraId="09BC03C5">
            <w:pPr>
              <w:keepNext w:val="0"/>
              <w:keepLines w:val="0"/>
              <w:pageBreakBefore w:val="0"/>
              <w:wordWrap/>
              <w:overflowPunct/>
              <w:topLinePunct w:val="0"/>
              <w:bidi w:val="0"/>
              <w:spacing w:line="440" w:lineRule="exact"/>
              <w:rPr>
                <w:rFonts w:hint="eastAsia"/>
                <w:szCs w:val="21"/>
              </w:rPr>
            </w:pPr>
            <w:r>
              <w:rPr>
                <w:rFonts w:hint="eastAsia"/>
                <w:szCs w:val="21"/>
              </w:rPr>
              <w:t>大写：</w:t>
            </w:r>
            <w:r>
              <w:rPr>
                <w:rFonts w:hint="eastAsia"/>
                <w:szCs w:val="21"/>
                <w:u w:val="single"/>
                <w:lang w:val="en-US" w:eastAsia="zh-CN"/>
              </w:rPr>
              <w:t xml:space="preserve">                            </w:t>
            </w:r>
            <w:r>
              <w:rPr>
                <w:rFonts w:hint="eastAsia"/>
                <w:szCs w:val="21"/>
              </w:rPr>
              <w:t>元</w:t>
            </w:r>
          </w:p>
        </w:tc>
      </w:tr>
    </w:tbl>
    <w:p w14:paraId="68BB70B7">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三、质量保证</w:t>
      </w:r>
    </w:p>
    <w:p w14:paraId="7357B2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lang w:val="en-US" w:eastAsia="zh-CN"/>
        </w:rPr>
        <w:t>保证所交付的货物的所有权完全属于</w:t>
      </w: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lang w:val="en-US" w:eastAsia="zh-CN"/>
        </w:rPr>
        <w:t>且无任何抵押、查封等产权瑕疵。</w:t>
      </w:r>
    </w:p>
    <w:p w14:paraId="3C10E7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1.乙方应保证其提供的设备及服务完全符合合同规定的质量、规格和性能的要求；并保证所提供的设备在其使用寿命期内具有的性能符合国家、行业的有关标准。</w:t>
      </w:r>
    </w:p>
    <w:p w14:paraId="6A2A3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根据甲方按检验标准自己检验结果或国家授权质检部门检验结果，或者在质量保质期内，如果设备的数量、质量或规格与合同不符，或证实设备是有缺陷的，甲方应及时通知乙方，提出更换或索赔。</w:t>
      </w:r>
    </w:p>
    <w:p w14:paraId="79D7C1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乙方在约定的时间内未能弥补缺陷，采购单位可采取必要的补救措施，但其风险和费用将由乙方承担，采购单位根据协议供货合同规定对乙方行使的其他权利不受影响。</w:t>
      </w:r>
    </w:p>
    <w:p w14:paraId="61E816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质保期按国家级行业有关规定执行，质保期内因设备本身缺陷造成各种问题应由乙方负责。</w:t>
      </w:r>
    </w:p>
    <w:p w14:paraId="697166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lang w:val="en-US" w:eastAsia="zh-CN"/>
        </w:rPr>
        <w:t>乙方对设备提供</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lang w:val="en-US" w:eastAsia="zh-CN"/>
        </w:rPr>
        <w:t>年的保修期，时间从整体设备验收合格之日起计算。质保期内非人为原因出现的质量问题，由乙方负责，乙方负责保修、包换或者包退，并且承担相应的实际费用。乙方不能修复或调换按不能交货处理。</w:t>
      </w:r>
    </w:p>
    <w:p w14:paraId="65C14F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lang w:val="en-US" w:eastAsia="zh-CN"/>
        </w:rPr>
        <w:t>交货地点：</w:t>
      </w:r>
      <w:r>
        <w:rPr>
          <w:rFonts w:hint="eastAsia" w:ascii="宋体" w:hAnsi="宋体" w:eastAsia="宋体" w:cs="宋体"/>
          <w:color w:val="auto"/>
          <w:sz w:val="24"/>
          <w:szCs w:val="24"/>
          <w:highlight w:val="none"/>
          <w:u w:val="single"/>
          <w:lang w:val="en-US" w:eastAsia="zh-CN"/>
        </w:rPr>
        <w:t>甲方指定地点</w:t>
      </w:r>
      <w:r>
        <w:rPr>
          <w:rFonts w:hint="eastAsia" w:ascii="宋体" w:hAnsi="宋体" w:eastAsia="宋体" w:cs="宋体"/>
          <w:color w:val="auto"/>
          <w:sz w:val="24"/>
          <w:szCs w:val="24"/>
          <w:highlight w:val="none"/>
          <w:lang w:val="en-US" w:eastAsia="zh-CN"/>
        </w:rPr>
        <w:t>。</w:t>
      </w:r>
    </w:p>
    <w:p w14:paraId="441766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lang w:val="en-US" w:eastAsia="zh-CN"/>
        </w:rPr>
        <w:t>交货完成时间：签订合同接甲方通知后</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日内，由乙方在交货期内按甲方指定地点完成设备到场验收、安装、调试、验收合格后移交甲方。</w:t>
      </w:r>
    </w:p>
    <w:p w14:paraId="0362BA5E">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cs="宋体"/>
          <w:b/>
          <w:kern w:val="0"/>
          <w:sz w:val="24"/>
          <w:highlight w:val="none"/>
        </w:rPr>
      </w:pPr>
      <w:r>
        <w:rPr>
          <w:rFonts w:hint="eastAsia" w:ascii="宋体" w:hAnsi="宋体" w:eastAsia="宋体" w:cs="宋体"/>
          <w:b/>
          <w:kern w:val="0"/>
          <w:sz w:val="24"/>
          <w:highlight w:val="none"/>
          <w:lang w:val="en-US" w:eastAsia="zh-CN"/>
        </w:rPr>
        <w:t>四</w:t>
      </w:r>
      <w:r>
        <w:rPr>
          <w:rFonts w:hint="eastAsia" w:ascii="宋体" w:hAnsi="宋体" w:cs="宋体"/>
          <w:b/>
          <w:kern w:val="0"/>
          <w:sz w:val="24"/>
          <w:highlight w:val="none"/>
        </w:rPr>
        <w:t>、交货期</w:t>
      </w:r>
      <w:r>
        <w:rPr>
          <w:rFonts w:hint="eastAsia" w:ascii="宋体" w:hAnsi="宋体" w:cs="宋体"/>
          <w:b/>
          <w:kern w:val="0"/>
          <w:sz w:val="24"/>
          <w:highlight w:val="none"/>
          <w:lang w:eastAsia="zh-CN"/>
        </w:rPr>
        <w:t>、</w:t>
      </w:r>
      <w:r>
        <w:rPr>
          <w:rFonts w:hint="eastAsia" w:ascii="宋体" w:hAnsi="宋体" w:cs="宋体"/>
          <w:b/>
          <w:kern w:val="0"/>
          <w:sz w:val="24"/>
          <w:highlight w:val="none"/>
        </w:rPr>
        <w:t>交货地点</w:t>
      </w:r>
    </w:p>
    <w:p w14:paraId="77D976CC">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w:t>
      </w:r>
      <w:r>
        <w:rPr>
          <w:rFonts w:hint="eastAsia" w:ascii="宋体" w:hAnsi="宋体" w:cs="宋体"/>
          <w:bCs/>
          <w:kern w:val="0"/>
          <w:sz w:val="24"/>
          <w:highlight w:val="none"/>
        </w:rPr>
        <w:t>交货期：</w:t>
      </w:r>
      <w:r>
        <w:rPr>
          <w:rFonts w:hint="eastAsia" w:ascii="宋体" w:hAnsi="宋体" w:eastAsia="宋体" w:cs="宋体"/>
          <w:color w:val="auto"/>
          <w:sz w:val="24"/>
          <w:szCs w:val="24"/>
          <w:highlight w:val="none"/>
          <w:lang w:val="en-US" w:eastAsia="zh-CN"/>
        </w:rPr>
        <w:t>签订合同后</w:t>
      </w:r>
      <w:r>
        <w:rPr>
          <w:rFonts w:hint="eastAsia" w:ascii="宋体" w:hAnsi="宋体" w:eastAsia="宋体" w:cs="宋体"/>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lang w:val="en-US" w:eastAsia="zh-CN"/>
        </w:rPr>
        <w:t>日内，由乙方点完成设备到场、验收、安装、调试正常运行，单个设备正常试运行时长不少于 30 日后双方检验，签署验收报告，验收合格后移交甲方</w:t>
      </w:r>
      <w:r>
        <w:rPr>
          <w:rFonts w:hint="eastAsia" w:ascii="宋体" w:hAnsi="宋体" w:eastAsia="宋体" w:cs="宋体"/>
          <w:sz w:val="24"/>
          <w:highlight w:val="none"/>
        </w:rPr>
        <w:t>。</w:t>
      </w:r>
    </w:p>
    <w:p w14:paraId="5A2F5DED">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b/>
          <w:kern w:val="0"/>
          <w:sz w:val="24"/>
          <w:highlight w:val="none"/>
        </w:rPr>
      </w:pPr>
      <w:r>
        <w:rPr>
          <w:rFonts w:hint="eastAsia" w:ascii="宋体" w:hAnsi="宋体" w:cs="宋体"/>
          <w:bCs/>
          <w:kern w:val="0"/>
          <w:sz w:val="24"/>
          <w:highlight w:val="none"/>
          <w:lang w:val="en-US" w:eastAsia="zh-CN"/>
        </w:rPr>
        <w:t>2.</w:t>
      </w:r>
      <w:r>
        <w:rPr>
          <w:rFonts w:hint="eastAsia" w:ascii="宋体" w:hAnsi="宋体" w:cs="宋体"/>
          <w:bCs/>
          <w:kern w:val="0"/>
          <w:sz w:val="24"/>
          <w:highlight w:val="none"/>
        </w:rPr>
        <w:t>交货地点：</w:t>
      </w:r>
      <w:r>
        <w:rPr>
          <w:rFonts w:hint="eastAsia" w:ascii="宋体" w:hAnsi="宋体" w:cs="宋体"/>
          <w:bCs/>
          <w:kern w:val="0"/>
          <w:sz w:val="24"/>
          <w:highlight w:val="none"/>
          <w:lang w:val="en-US" w:eastAsia="zh-CN"/>
        </w:rPr>
        <w:t>义乌市稠江街道社区卫生服务中心指定地点。</w:t>
      </w:r>
      <w:r>
        <w:rPr>
          <w:rFonts w:hint="eastAsia" w:ascii="宋体" w:hAnsi="宋体" w:cs="宋体"/>
          <w:b/>
          <w:kern w:val="0"/>
          <w:sz w:val="24"/>
          <w:highlight w:val="none"/>
        </w:rPr>
        <w:t xml:space="preserve"> </w:t>
      </w:r>
    </w:p>
    <w:p w14:paraId="101CE6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kern w:val="0"/>
          <w:sz w:val="24"/>
          <w:highlight w:val="none"/>
          <w:lang w:val="en-US" w:eastAsia="zh-CN"/>
        </w:rPr>
      </w:pPr>
      <w:r>
        <w:rPr>
          <w:rFonts w:hint="eastAsia" w:ascii="宋体" w:hAnsi="宋体" w:cs="宋体"/>
          <w:b/>
          <w:kern w:val="0"/>
          <w:sz w:val="24"/>
          <w:highlight w:val="none"/>
          <w:lang w:val="en-US" w:eastAsia="zh-CN"/>
        </w:rPr>
        <w:t>五</w:t>
      </w:r>
      <w:r>
        <w:rPr>
          <w:rFonts w:hint="eastAsia" w:ascii="宋体" w:hAnsi="宋体" w:cs="宋体"/>
          <w:b/>
          <w:kern w:val="0"/>
          <w:sz w:val="24"/>
          <w:highlight w:val="none"/>
        </w:rPr>
        <w:t>、付款方式</w:t>
      </w:r>
      <w:r>
        <w:rPr>
          <w:rFonts w:hint="eastAsia" w:ascii="宋体" w:hAnsi="宋体" w:cs="宋体"/>
          <w:b/>
          <w:kern w:val="0"/>
          <w:sz w:val="24"/>
          <w:highlight w:val="none"/>
          <w:lang w:val="en-US" w:eastAsia="zh-CN"/>
        </w:rPr>
        <w:t>及服务期限</w:t>
      </w:r>
    </w:p>
    <w:p w14:paraId="1D60A2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1.货物运到指定地点安装，验收合格完成交付后，</w:t>
      </w:r>
      <w:r>
        <w:rPr>
          <w:rFonts w:hint="eastAsia" w:ascii="宋体" w:hAnsi="宋体" w:cs="宋体"/>
          <w:color w:val="333333"/>
          <w:kern w:val="0"/>
          <w:sz w:val="24"/>
        </w:rPr>
        <w:t>货款凭增值税发票、合同、入库单在</w:t>
      </w:r>
      <w:r>
        <w:rPr>
          <w:rFonts w:hint="eastAsia" w:ascii="宋体" w:hAnsi="宋体" w:cs="宋体"/>
          <w:color w:val="333333"/>
          <w:kern w:val="0"/>
          <w:sz w:val="24"/>
          <w:u w:val="single"/>
        </w:rPr>
        <w:t xml:space="preserve"> 90</w:t>
      </w:r>
      <w:r>
        <w:rPr>
          <w:rFonts w:hint="eastAsia" w:ascii="宋体" w:hAnsi="宋体" w:cs="宋体"/>
          <w:color w:val="333333"/>
          <w:kern w:val="0"/>
          <w:sz w:val="24"/>
          <w:u w:val="single"/>
          <w:lang w:val="en-US" w:eastAsia="zh-CN"/>
        </w:rPr>
        <w:t xml:space="preserve"> </w:t>
      </w:r>
      <w:r>
        <w:rPr>
          <w:rFonts w:hint="eastAsia" w:ascii="宋体" w:hAnsi="宋体" w:cs="宋体"/>
          <w:color w:val="333333"/>
          <w:kern w:val="0"/>
          <w:sz w:val="24"/>
        </w:rPr>
        <w:t>个工作日内付清全款</w:t>
      </w:r>
      <w:r>
        <w:rPr>
          <w:rFonts w:hint="eastAsia" w:ascii="宋体" w:hAnsi="宋体" w:eastAsia="宋体" w:cs="宋体"/>
          <w:sz w:val="24"/>
          <w:szCs w:val="24"/>
          <w:highlight w:val="none"/>
          <w:lang w:val="en-US" w:eastAsia="zh-CN"/>
        </w:rPr>
        <w:t>。</w:t>
      </w:r>
    </w:p>
    <w:p w14:paraId="046022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2.服务期限：</w:t>
      </w:r>
      <w:r>
        <w:rPr>
          <w:rFonts w:hint="eastAsia" w:ascii="宋体" w:hAnsi="宋体" w:eastAsia="宋体" w:cs="宋体"/>
          <w:sz w:val="24"/>
          <w:szCs w:val="24"/>
          <w:highlight w:val="none"/>
          <w:u w:val="single"/>
          <w:lang w:val="en-US" w:eastAsia="zh-CN"/>
        </w:rPr>
        <w:t>一次性合作</w:t>
      </w:r>
      <w:r>
        <w:rPr>
          <w:rFonts w:hint="eastAsia" w:ascii="宋体" w:hAnsi="宋体" w:eastAsia="宋体" w:cs="宋体"/>
          <w:sz w:val="24"/>
          <w:szCs w:val="24"/>
        </w:rPr>
        <w:t>。</w:t>
      </w:r>
    </w:p>
    <w:p w14:paraId="4CF0E6F9">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b/>
          <w:kern w:val="0"/>
          <w:sz w:val="24"/>
          <w:highlight w:val="none"/>
        </w:rPr>
      </w:pPr>
      <w:r>
        <w:rPr>
          <w:rFonts w:hint="eastAsia" w:ascii="宋体" w:hAnsi="宋体" w:cs="宋体"/>
          <w:b/>
          <w:kern w:val="0"/>
          <w:sz w:val="24"/>
          <w:highlight w:val="none"/>
          <w:lang w:val="en-US" w:eastAsia="zh-CN"/>
        </w:rPr>
        <w:t>六</w:t>
      </w:r>
      <w:r>
        <w:rPr>
          <w:rFonts w:hint="eastAsia" w:ascii="宋体" w:hAnsi="宋体" w:cs="宋体"/>
          <w:b/>
          <w:kern w:val="0"/>
          <w:sz w:val="24"/>
          <w:highlight w:val="none"/>
        </w:rPr>
        <w:t>、税费</w:t>
      </w:r>
    </w:p>
    <w:p w14:paraId="3D6354FE">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本合同执行中相关的一切税费均由乙方负担。</w:t>
      </w:r>
    </w:p>
    <w:p w14:paraId="2EC381CD">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lang w:val="en-US" w:eastAsia="zh-CN"/>
        </w:rPr>
      </w:pPr>
      <w:r>
        <w:rPr>
          <w:rFonts w:hint="eastAsia" w:ascii="宋体" w:hAnsi="宋体" w:cs="宋体"/>
          <w:b/>
          <w:kern w:val="0"/>
          <w:sz w:val="24"/>
          <w:highlight w:val="none"/>
          <w:lang w:val="en-US" w:eastAsia="zh-CN"/>
        </w:rPr>
        <w:t>七</w:t>
      </w:r>
      <w:r>
        <w:rPr>
          <w:rFonts w:hint="eastAsia" w:ascii="宋体" w:hAnsi="宋体" w:cs="宋体"/>
          <w:b/>
          <w:kern w:val="0"/>
          <w:sz w:val="24"/>
          <w:highlight w:val="none"/>
        </w:rPr>
        <w:t>、质量保证</w:t>
      </w:r>
      <w:r>
        <w:rPr>
          <w:rFonts w:hint="eastAsia" w:ascii="宋体" w:hAnsi="宋体" w:cs="宋体"/>
          <w:b/>
          <w:kern w:val="0"/>
          <w:sz w:val="24"/>
          <w:highlight w:val="none"/>
          <w:lang w:val="en-US" w:eastAsia="zh-CN"/>
        </w:rPr>
        <w:t>要求</w:t>
      </w:r>
    </w:p>
    <w:p w14:paraId="033B81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1.乙方所出售的全部设备均应按标准保护措施进行包装，这类包装应适应于远距离运输、防潮、防震、防锈和防野蛮装卸等要求，以确保设备安全无损地运抵制定现场。</w:t>
      </w:r>
    </w:p>
    <w:p w14:paraId="1FDB0D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2.每一个包装箱内应附一份详细装箱单、质量保证书和保修保养证书。</w:t>
      </w:r>
    </w:p>
    <w:p w14:paraId="5A4B04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3.涉及需要在甲方场地现场安装、调试的设备，在安装调试期间，乙方做好消防、生产安全事故防范措施，由此产生的人身伤亡或财产损失的，由乙方负责并赔偿相关经济损失。</w:t>
      </w:r>
    </w:p>
    <w:p w14:paraId="4BA9547E">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kern w:val="0"/>
          <w:sz w:val="24"/>
          <w:highlight w:val="none"/>
        </w:rPr>
      </w:pPr>
      <w:r>
        <w:rPr>
          <w:rFonts w:hint="eastAsia" w:ascii="宋体" w:hAnsi="宋体" w:cs="宋体"/>
          <w:b/>
          <w:kern w:val="0"/>
          <w:sz w:val="24"/>
          <w:highlight w:val="none"/>
          <w:lang w:val="en-US" w:eastAsia="zh-CN"/>
        </w:rPr>
        <w:t>八、</w:t>
      </w:r>
      <w:r>
        <w:rPr>
          <w:rFonts w:hint="eastAsia" w:ascii="宋体" w:hAnsi="宋体" w:cs="宋体"/>
          <w:b/>
          <w:kern w:val="0"/>
          <w:sz w:val="24"/>
          <w:highlight w:val="none"/>
        </w:rPr>
        <w:t>售后服务</w:t>
      </w:r>
    </w:p>
    <w:p w14:paraId="4AE3FA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乙方须免费负责修理和替换任何由于产品自身的质量问题造成的损坏，并负责有关费用。乙方不能修理和不能调换，按不能交货处理。如因采购人使用不当造成故障，乙方负责包修、包换或者包退，费用双方另行协商。维修过程中乙方提供的材料、色泽等应与原来的保持一致；</w:t>
      </w:r>
    </w:p>
    <w:p w14:paraId="02CEA3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2.技术支持</w:t>
      </w:r>
    </w:p>
    <w:p w14:paraId="07303C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远程技术支持：乙方应具有稳定的技术支持队伍和完善的服务支持网络，提供7*24小时技术支持服务，及时响应采购人的技术服务支持需求，提出有效的解决方案，解决采购人在货物使用过程中遇到的实际问题；</w:t>
      </w:r>
    </w:p>
    <w:p w14:paraId="1EA357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现场技术支持：对于通过电话、邮件等远程技术支持不能解决的问题，乙方应在24小时内派遣相关人员赶赴现场，24小时内维修完毕；发生紧急抢修事故的，乙方应在接到采购人通知后12小时内到达现场抢修，并于到达现场12小时之内排除故障。乙方未在约定时间内修复的或同一货物经3次维修后仍不能稳定、可靠运行的，采购人有权要求乙方免费更换。返修或更换后的部件保修期应重新计算；</w:t>
      </w:r>
    </w:p>
    <w:p w14:paraId="22AD20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ighlight w:val="none"/>
        </w:rPr>
      </w:pPr>
      <w:r>
        <w:rPr>
          <w:rFonts w:hint="eastAsia" w:ascii="宋体" w:hAnsi="宋体" w:eastAsia="宋体" w:cs="宋体"/>
          <w:color w:val="auto"/>
          <w:sz w:val="24"/>
          <w:szCs w:val="24"/>
          <w:highlight w:val="none"/>
          <w:lang w:val="en-US" w:eastAsia="zh-CN"/>
        </w:rPr>
        <w:t>3.乙方需提供产品日常维护、保养方案，以保障设备正常使用。</w:t>
      </w:r>
    </w:p>
    <w:p w14:paraId="7B0DCD2E">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cs="宋体"/>
          <w:b/>
          <w:kern w:val="0"/>
          <w:sz w:val="24"/>
          <w:highlight w:val="none"/>
        </w:rPr>
      </w:pPr>
      <w:r>
        <w:rPr>
          <w:rFonts w:hint="eastAsia" w:ascii="宋体" w:hAnsi="宋体" w:eastAsia="宋体" w:cs="宋体"/>
          <w:b/>
          <w:kern w:val="0"/>
          <w:sz w:val="24"/>
          <w:highlight w:val="none"/>
          <w:lang w:val="en-US" w:eastAsia="zh-CN"/>
        </w:rPr>
        <w:t>九</w:t>
      </w:r>
      <w:r>
        <w:rPr>
          <w:rFonts w:hint="eastAsia" w:ascii="宋体" w:hAnsi="宋体" w:cs="宋体"/>
          <w:b/>
          <w:kern w:val="0"/>
          <w:sz w:val="24"/>
          <w:highlight w:val="none"/>
        </w:rPr>
        <w:t>、违约责任</w:t>
      </w:r>
    </w:p>
    <w:p w14:paraId="2540AB62">
      <w:pPr>
        <w:keepNext w:val="0"/>
        <w:keepLines w:val="0"/>
        <w:pageBreakBefore w:val="0"/>
        <w:widowControl/>
        <w:numPr>
          <w:ilvl w:val="0"/>
          <w:numId w:val="0"/>
        </w:numPr>
        <w:suppressLineNumbers w:val="0"/>
        <w:kinsoku/>
        <w:wordWrap/>
        <w:overflowPunct/>
        <w:topLinePunct w:val="0"/>
        <w:autoSpaceDE w:val="0"/>
        <w:autoSpaceDN/>
        <w:bidi w:val="0"/>
        <w:snapToGrid w:val="0"/>
        <w:spacing w:before="0" w:beforeAutospacing="0" w:after="0" w:afterAutospacing="0" w:line="440" w:lineRule="exact"/>
        <w:ind w:left="239" w:leftChars="114" w:right="0" w:rightChars="0" w:firstLine="240" w:firstLineChars="100"/>
        <w:jc w:val="both"/>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1.乙方逾期交货的，每逾期1日按合同总结（本合同产品需整体交货使用）</w:t>
      </w:r>
      <w:r>
        <w:rPr>
          <w:rFonts w:hint="eastAsia" w:ascii="宋体" w:hAnsi="宋体" w:eastAsia="宋体" w:cs="宋体"/>
          <w:kern w:val="0"/>
          <w:sz w:val="24"/>
          <w:szCs w:val="24"/>
          <w:highlight w:val="none"/>
          <w:u w:val="single"/>
          <w:lang w:val="en-US" w:eastAsia="zh-CN" w:bidi="ar"/>
        </w:rPr>
        <w:t xml:space="preserve">5‰  </w:t>
      </w:r>
      <w:r>
        <w:rPr>
          <w:rFonts w:hint="eastAsia" w:ascii="宋体" w:hAnsi="宋体" w:eastAsia="宋体" w:cs="宋体"/>
          <w:kern w:val="0"/>
          <w:sz w:val="24"/>
          <w:szCs w:val="24"/>
          <w:highlight w:val="none"/>
          <w:lang w:val="en-US" w:eastAsia="zh-CN" w:bidi="ar"/>
        </w:rPr>
        <w:t>计违约金，逾期</w:t>
      </w:r>
      <w:r>
        <w:rPr>
          <w:rFonts w:hint="eastAsia" w:ascii="宋体" w:hAnsi="宋体" w:eastAsia="宋体" w:cs="宋体"/>
          <w:kern w:val="0"/>
          <w:sz w:val="24"/>
          <w:szCs w:val="24"/>
          <w:highlight w:val="none"/>
          <w:u w:val="single"/>
          <w:lang w:val="en-US" w:eastAsia="zh-CN" w:bidi="ar"/>
        </w:rPr>
        <w:t xml:space="preserve"> 15 </w:t>
      </w:r>
      <w:r>
        <w:rPr>
          <w:rFonts w:hint="eastAsia" w:ascii="宋体" w:hAnsi="宋体" w:eastAsia="宋体" w:cs="宋体"/>
          <w:kern w:val="0"/>
          <w:sz w:val="24"/>
          <w:szCs w:val="24"/>
          <w:highlight w:val="none"/>
          <w:lang w:val="en-US" w:eastAsia="zh-CN" w:bidi="ar"/>
        </w:rPr>
        <w:t>日以上的，甲方有权解除合同，乙方向甲方支付合同款总价的</w:t>
      </w:r>
      <w:r>
        <w:rPr>
          <w:rFonts w:hint="eastAsia" w:ascii="宋体" w:hAnsi="宋体" w:eastAsia="宋体" w:cs="宋体"/>
          <w:kern w:val="0"/>
          <w:sz w:val="24"/>
          <w:szCs w:val="24"/>
          <w:highlight w:val="none"/>
          <w:u w:val="single"/>
          <w:lang w:val="en-US" w:eastAsia="zh-CN" w:bidi="ar"/>
        </w:rPr>
        <w:t xml:space="preserve"> 30% </w:t>
      </w:r>
      <w:r>
        <w:rPr>
          <w:rFonts w:hint="eastAsia" w:ascii="宋体" w:hAnsi="宋体" w:eastAsia="宋体" w:cs="宋体"/>
          <w:kern w:val="0"/>
          <w:sz w:val="24"/>
          <w:szCs w:val="24"/>
          <w:highlight w:val="none"/>
          <w:lang w:val="en-US" w:eastAsia="zh-CN" w:bidi="ar"/>
        </w:rPr>
        <w:t>违约金。</w:t>
      </w:r>
    </w:p>
    <w:p w14:paraId="45343B89">
      <w:pPr>
        <w:keepNext w:val="0"/>
        <w:keepLines w:val="0"/>
        <w:pageBreakBefore w:val="0"/>
        <w:widowControl/>
        <w:numPr>
          <w:ilvl w:val="0"/>
          <w:numId w:val="0"/>
        </w:numPr>
        <w:suppressLineNumbers w:val="0"/>
        <w:kinsoku/>
        <w:wordWrap/>
        <w:overflowPunct/>
        <w:topLinePunct w:val="0"/>
        <w:autoSpaceDE w:val="0"/>
        <w:autoSpaceDN/>
        <w:bidi w:val="0"/>
        <w:snapToGrid w:val="0"/>
        <w:spacing w:before="0" w:beforeAutospacing="0" w:after="0" w:afterAutospacing="0" w:line="440" w:lineRule="exact"/>
        <w:ind w:left="0" w:leftChars="0" w:right="0" w:rightChars="0" w:firstLine="480" w:firstLineChars="200"/>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2.乙方不能按合同交货和因乙方原因解除合同的，乙方向甲方支付合同款总价的</w:t>
      </w:r>
      <w:r>
        <w:rPr>
          <w:rFonts w:hint="eastAsia" w:ascii="宋体" w:hAnsi="宋体" w:eastAsia="宋体" w:cs="宋体"/>
          <w:kern w:val="0"/>
          <w:sz w:val="24"/>
          <w:szCs w:val="24"/>
          <w:highlight w:val="none"/>
          <w:u w:val="single"/>
          <w:lang w:val="en-US" w:eastAsia="zh-CN" w:bidi="ar"/>
        </w:rPr>
        <w:t xml:space="preserve"> 30% </w:t>
      </w:r>
      <w:r>
        <w:rPr>
          <w:rFonts w:hint="eastAsia" w:ascii="宋体" w:hAnsi="宋体" w:eastAsia="宋体" w:cs="宋体"/>
          <w:kern w:val="0"/>
          <w:sz w:val="24"/>
          <w:szCs w:val="24"/>
          <w:highlight w:val="none"/>
          <w:lang w:val="en-US" w:eastAsia="zh-CN" w:bidi="ar"/>
        </w:rPr>
        <w:t>违约金。</w:t>
      </w:r>
    </w:p>
    <w:p w14:paraId="51F1C1E9">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b/>
          <w:kern w:val="0"/>
          <w:sz w:val="24"/>
          <w:highlight w:val="none"/>
        </w:rPr>
      </w:pPr>
      <w:r>
        <w:rPr>
          <w:rFonts w:hint="eastAsia" w:ascii="宋体" w:hAnsi="宋体" w:cs="宋体"/>
          <w:b/>
          <w:kern w:val="0"/>
          <w:sz w:val="24"/>
          <w:highlight w:val="none"/>
        </w:rPr>
        <w:t>十、不可抗力事件处理</w:t>
      </w:r>
    </w:p>
    <w:p w14:paraId="43AE96F6">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w:t>
      </w:r>
      <w:r>
        <w:rPr>
          <w:rFonts w:hint="eastAsia" w:ascii="宋体" w:hAnsi="宋体" w:cs="宋体"/>
          <w:kern w:val="0"/>
          <w:sz w:val="24"/>
          <w:highlight w:val="none"/>
        </w:rPr>
        <w:t>在合同有效期内，任何一方因不可抗力事件导致不能履行合同，则合同履行期可延长，其延长期与不可抗力影响期相同。</w:t>
      </w:r>
    </w:p>
    <w:p w14:paraId="2088BCA3">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kern w:val="0"/>
          <w:sz w:val="24"/>
          <w:highlight w:val="none"/>
          <w:lang w:val="en-US" w:eastAsia="zh-CN"/>
        </w:rPr>
        <w:t>.</w:t>
      </w:r>
      <w:r>
        <w:rPr>
          <w:rFonts w:hint="eastAsia" w:ascii="宋体" w:hAnsi="宋体" w:cs="宋体"/>
          <w:kern w:val="0"/>
          <w:sz w:val="24"/>
          <w:highlight w:val="none"/>
        </w:rPr>
        <w:t>不可抗力事件发生后，应立即通知对方，并寄送有关权威机构出具的说明。</w:t>
      </w:r>
    </w:p>
    <w:p w14:paraId="051136B3">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kern w:val="0"/>
          <w:sz w:val="24"/>
          <w:highlight w:val="none"/>
          <w:lang w:val="en-US" w:eastAsia="zh-CN"/>
        </w:rPr>
        <w:t>.</w:t>
      </w:r>
      <w:r>
        <w:rPr>
          <w:rFonts w:hint="eastAsia" w:ascii="宋体" w:hAnsi="宋体" w:cs="宋体"/>
          <w:kern w:val="0"/>
          <w:sz w:val="24"/>
          <w:highlight w:val="none"/>
        </w:rPr>
        <w:t>不可抗力事件延续120天以上，双方应通过友好协商，确定是否继续履行合同。</w:t>
      </w:r>
    </w:p>
    <w:p w14:paraId="47EABDCA">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十一、本合同发生争议产生的诉讼，由甲方所在地法院进行裁决。</w:t>
      </w:r>
    </w:p>
    <w:p w14:paraId="55F7CFA3">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十二、协议转让和分包</w:t>
      </w:r>
    </w:p>
    <w:p w14:paraId="1A0F6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除甲方事先书面同意外，乙方不得转让和分包其应履行的协议义务。</w:t>
      </w:r>
    </w:p>
    <w:p w14:paraId="5E6DAF4D">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十三、本合同一式</w:t>
      </w:r>
      <w:r>
        <w:rPr>
          <w:rFonts w:hint="eastAsia" w:ascii="宋体" w:hAnsi="宋体" w:eastAsia="宋体" w:cs="宋体"/>
          <w:b/>
          <w:kern w:val="0"/>
          <w:sz w:val="24"/>
          <w:highlight w:val="none"/>
          <w:u w:val="single"/>
          <w:lang w:val="en-US" w:eastAsia="zh-CN"/>
        </w:rPr>
        <w:t xml:space="preserve">  肆  </w:t>
      </w:r>
      <w:r>
        <w:rPr>
          <w:rFonts w:hint="eastAsia" w:ascii="宋体" w:hAnsi="宋体" w:eastAsia="宋体" w:cs="宋体"/>
          <w:b/>
          <w:kern w:val="0"/>
          <w:sz w:val="24"/>
          <w:highlight w:val="none"/>
          <w:lang w:val="en-US" w:eastAsia="zh-CN"/>
        </w:rPr>
        <w:t>份。乙方执</w:t>
      </w:r>
      <w:r>
        <w:rPr>
          <w:rFonts w:hint="eastAsia" w:ascii="宋体" w:hAnsi="宋体" w:eastAsia="宋体" w:cs="宋体"/>
          <w:b/>
          <w:kern w:val="0"/>
          <w:sz w:val="24"/>
          <w:highlight w:val="none"/>
          <w:u w:val="single"/>
          <w:lang w:val="en-US" w:eastAsia="zh-CN"/>
        </w:rPr>
        <w:t xml:space="preserve">  一  </w:t>
      </w:r>
      <w:r>
        <w:rPr>
          <w:rFonts w:hint="eastAsia" w:ascii="宋体" w:hAnsi="宋体" w:eastAsia="宋体" w:cs="宋体"/>
          <w:b/>
          <w:kern w:val="0"/>
          <w:sz w:val="24"/>
          <w:highlight w:val="none"/>
          <w:lang w:val="en-US" w:eastAsia="zh-CN"/>
        </w:rPr>
        <w:t xml:space="preserve">份，甲方执 </w:t>
      </w:r>
      <w:r>
        <w:rPr>
          <w:rFonts w:hint="eastAsia" w:ascii="宋体" w:hAnsi="宋体" w:eastAsia="宋体" w:cs="宋体"/>
          <w:b/>
          <w:kern w:val="0"/>
          <w:sz w:val="24"/>
          <w:highlight w:val="none"/>
          <w:u w:val="single"/>
          <w:lang w:val="en-US" w:eastAsia="zh-CN"/>
        </w:rPr>
        <w:t xml:space="preserve"> 叁  </w:t>
      </w:r>
      <w:r>
        <w:rPr>
          <w:rFonts w:hint="eastAsia" w:ascii="宋体" w:hAnsi="宋体" w:eastAsia="宋体" w:cs="宋体"/>
          <w:b/>
          <w:kern w:val="0"/>
          <w:sz w:val="24"/>
          <w:highlight w:val="none"/>
          <w:lang w:val="en-US" w:eastAsia="zh-CN"/>
        </w:rPr>
        <w:t xml:space="preserve">份。 </w:t>
      </w:r>
    </w:p>
    <w:p w14:paraId="6B1FE931">
      <w:pPr>
        <w:keepNext w:val="0"/>
        <w:keepLines w:val="0"/>
        <w:pageBreakBefore w:val="0"/>
        <w:widowControl/>
        <w:kinsoku/>
        <w:wordWrap/>
        <w:overflowPunct/>
        <w:topLinePunct w:val="0"/>
        <w:autoSpaceDN/>
        <w:bidi w:val="0"/>
        <w:spacing w:line="440" w:lineRule="exact"/>
        <w:ind w:firstLine="482" w:firstLineChars="200"/>
        <w:jc w:val="left"/>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十四、本合同未尽事宜，双方可以补充协议加以补充或增加条款，但补充增加部分不得与原招标文件、投标文件相矛盾，更不得修改其实质性条款。补充协议或增加条款与本合同具有相同的法律效力。</w:t>
      </w:r>
    </w:p>
    <w:p w14:paraId="4285AC09">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p>
    <w:p w14:paraId="1C17AEE5">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p>
    <w:p w14:paraId="660EE78E">
      <w:pPr>
        <w:pStyle w:val="2"/>
        <w:rPr>
          <w:rFonts w:hint="eastAsia" w:ascii="宋体" w:hAnsi="宋体" w:eastAsia="宋体" w:cs="宋体"/>
          <w:kern w:val="0"/>
          <w:sz w:val="24"/>
          <w:highlight w:val="none"/>
        </w:rPr>
      </w:pPr>
    </w:p>
    <w:p w14:paraId="198FCC04">
      <w:pPr>
        <w:pStyle w:val="2"/>
        <w:rPr>
          <w:rFonts w:hint="eastAsia" w:ascii="宋体" w:hAnsi="宋体" w:eastAsia="宋体" w:cs="宋体"/>
          <w:kern w:val="0"/>
          <w:sz w:val="24"/>
          <w:highlight w:val="none"/>
        </w:rPr>
      </w:pPr>
    </w:p>
    <w:p w14:paraId="25930A63">
      <w:pPr>
        <w:keepNext w:val="0"/>
        <w:keepLines w:val="0"/>
        <w:pageBreakBefore w:val="0"/>
        <w:widowControl/>
        <w:kinsoku/>
        <w:wordWrap/>
        <w:overflowPunct/>
        <w:topLinePunct w:val="0"/>
        <w:autoSpaceDN/>
        <w:bidi w:val="0"/>
        <w:spacing w:line="440" w:lineRule="exact"/>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甲   方：</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乙    方：</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p>
    <w:p w14:paraId="7B567406">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法定代表人或其委托代理人：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法定代表人或其委托代理人：</w:t>
      </w:r>
    </w:p>
    <w:p w14:paraId="06C70EEB">
      <w:pPr>
        <w:keepNext w:val="0"/>
        <w:keepLines w:val="0"/>
        <w:pageBreakBefore w:val="0"/>
        <w:widowControl/>
        <w:kinsoku/>
        <w:wordWrap/>
        <w:overflowPunct/>
        <w:topLinePunct w:val="0"/>
        <w:autoSpaceDN/>
        <w:bidi w:val="0"/>
        <w:spacing w:line="440" w:lineRule="exact"/>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 xml:space="preserve">（签字）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（签字）</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lang w:val="en-US" w:eastAsia="zh-CN"/>
        </w:rPr>
        <w:t xml:space="preserve">    </w:t>
      </w:r>
    </w:p>
    <w:p w14:paraId="6BEC5492">
      <w:pPr>
        <w:keepNext w:val="0"/>
        <w:keepLines w:val="0"/>
        <w:pageBreakBefore w:val="0"/>
        <w:widowControl/>
        <w:kinsoku/>
        <w:wordWrap/>
        <w:overflowPunct/>
        <w:topLinePunct w:val="0"/>
        <w:autoSpaceDN/>
        <w:bidi w:val="0"/>
        <w:spacing w:line="440" w:lineRule="exact"/>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rPr>
        <w:t xml:space="preserve"> 义乌市永顺路31号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lang w:val="en-US" w:eastAsia="zh-CN"/>
        </w:rPr>
        <w:t xml:space="preserve">                     </w:t>
      </w:r>
    </w:p>
    <w:p w14:paraId="084F7D55">
      <w:pPr>
        <w:keepNext w:val="0"/>
        <w:keepLines w:val="0"/>
        <w:pageBreakBefore w:val="0"/>
        <w:widowControl/>
        <w:kinsoku/>
        <w:wordWrap/>
        <w:overflowPunct/>
        <w:topLinePunct w:val="0"/>
        <w:autoSpaceDN/>
        <w:bidi w:val="0"/>
        <w:spacing w:line="440" w:lineRule="exact"/>
        <w:ind w:firstLine="480" w:firstLineChars="200"/>
        <w:jc w:val="left"/>
        <w:rPr>
          <w:rFonts w:hint="default" w:ascii="宋体" w:hAnsi="宋体" w:eastAsia="宋体" w:cs="宋体"/>
          <w:kern w:val="0"/>
          <w:sz w:val="24"/>
          <w:highlight w:val="none"/>
          <w:u w:val="single"/>
          <w:lang w:val="en-US"/>
        </w:rPr>
      </w:pPr>
      <w:r>
        <w:rPr>
          <w:rFonts w:hint="eastAsia" w:ascii="宋体" w:hAnsi="宋体" w:eastAsia="宋体" w:cs="宋体"/>
          <w:kern w:val="0"/>
          <w:sz w:val="24"/>
          <w:highlight w:val="none"/>
        </w:rPr>
        <w:t>电  话：</w:t>
      </w:r>
      <w:r>
        <w:rPr>
          <w:rFonts w:hint="eastAsia" w:ascii="宋体" w:hAnsi="宋体" w:eastAsia="宋体" w:cs="宋体"/>
          <w:kern w:val="0"/>
          <w:sz w:val="24"/>
          <w:highlight w:val="none"/>
          <w:u w:val="single"/>
        </w:rPr>
        <w:t xml:space="preserve"> 0579-8</w:t>
      </w:r>
      <w:r>
        <w:rPr>
          <w:rFonts w:hint="eastAsia" w:ascii="宋体" w:hAnsi="宋体" w:eastAsia="宋体" w:cs="宋体"/>
          <w:kern w:val="0"/>
          <w:sz w:val="24"/>
          <w:highlight w:val="none"/>
          <w:u w:val="single"/>
          <w:lang w:val="en-US" w:eastAsia="zh-CN"/>
        </w:rPr>
        <w:t>9922953</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电  话：</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p>
    <w:p w14:paraId="743A069D">
      <w:pPr>
        <w:keepNext w:val="0"/>
        <w:keepLines w:val="0"/>
        <w:pageBreakBefore w:val="0"/>
        <w:widowControl/>
        <w:kinsoku/>
        <w:wordWrap/>
        <w:overflowPunct/>
        <w:topLinePunct w:val="0"/>
        <w:autoSpaceDN/>
        <w:bidi w:val="0"/>
        <w:spacing w:line="44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开户银行：</w:t>
      </w:r>
      <w:r>
        <w:rPr>
          <w:rFonts w:hint="eastAsia" w:ascii="宋体" w:hAnsi="宋体" w:eastAsia="宋体" w:cs="宋体"/>
          <w:kern w:val="0"/>
          <w:sz w:val="24"/>
          <w:highlight w:val="none"/>
          <w:u w:val="single"/>
        </w:rPr>
        <w:t xml:space="preserve"> 义乌农商银行稠城支行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开户银行：</w:t>
      </w:r>
      <w:r>
        <w:rPr>
          <w:rFonts w:hint="eastAsia" w:ascii="宋体" w:hAnsi="宋体" w:eastAsia="宋体" w:cs="宋体"/>
          <w:kern w:val="0"/>
          <w:sz w:val="24"/>
          <w:highlight w:val="none"/>
          <w:u w:val="single"/>
          <w:lang w:val="en-US" w:eastAsia="zh-CN"/>
        </w:rPr>
        <w:t xml:space="preserve">                   </w:t>
      </w:r>
    </w:p>
    <w:p w14:paraId="46F5DE7C">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 xml:space="preserve">账  号： </w:t>
      </w:r>
      <w:r>
        <w:rPr>
          <w:rFonts w:hint="eastAsia" w:ascii="宋体" w:hAnsi="宋体" w:eastAsia="宋体" w:cs="宋体"/>
          <w:kern w:val="0"/>
          <w:sz w:val="24"/>
          <w:highlight w:val="none"/>
          <w:u w:val="single"/>
          <w:lang w:val="en-US" w:eastAsia="zh-CN"/>
        </w:rPr>
        <w:t xml:space="preserve">201000090978414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账  号：</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p>
    <w:p w14:paraId="0F982D04">
      <w:pPr>
        <w:keepNext w:val="0"/>
        <w:keepLines w:val="0"/>
        <w:pageBreakBefore w:val="0"/>
        <w:widowControl/>
        <w:kinsoku/>
        <w:wordWrap/>
        <w:overflowPunct/>
        <w:topLinePunct w:val="0"/>
        <w:autoSpaceDN/>
        <w:bidi w:val="0"/>
        <w:spacing w:line="440" w:lineRule="exact"/>
        <w:ind w:firstLine="480" w:firstLineChars="200"/>
        <w:jc w:val="left"/>
        <w:rPr>
          <w:rFonts w:hint="eastAsia" w:ascii="宋体" w:hAnsi="宋体" w:eastAsia="宋体" w:cs="宋体"/>
          <w:b/>
          <w:bCs/>
          <w:sz w:val="24"/>
          <w:szCs w:val="24"/>
          <w:highlight w:val="none"/>
        </w:rPr>
      </w:pPr>
      <w:r>
        <w:rPr>
          <w:rFonts w:hint="eastAsia" w:ascii="宋体" w:hAnsi="宋体" w:eastAsia="宋体" w:cs="宋体"/>
          <w:kern w:val="0"/>
          <w:sz w:val="24"/>
          <w:highlight w:val="none"/>
          <w:lang w:val="en-US" w:eastAsia="zh-CN"/>
        </w:rPr>
        <w:t>签约日期：</w:t>
      </w:r>
      <w:r>
        <w:rPr>
          <w:rFonts w:hint="eastAsia" w:ascii="宋体" w:hAnsi="宋体" w:eastAsia="宋体" w:cs="宋体"/>
          <w:kern w:val="0"/>
          <w:sz w:val="24"/>
          <w:highlight w:val="none"/>
          <w:u w:val="single"/>
          <w:lang w:val="en-US" w:eastAsia="zh-CN"/>
        </w:rPr>
        <w:t xml:space="preserve">    年 月 日 </w:t>
      </w:r>
      <w:r>
        <w:rPr>
          <w:rFonts w:hint="eastAsia" w:ascii="宋体" w:hAnsi="宋体" w:eastAsia="宋体" w:cs="宋体"/>
          <w:kern w:val="0"/>
          <w:sz w:val="24"/>
          <w:highlight w:val="none"/>
          <w:lang w:val="en-US" w:eastAsia="zh-CN"/>
        </w:rPr>
        <w:t xml:space="preserve">                   签约地点：</w:t>
      </w:r>
      <w:r>
        <w:rPr>
          <w:rFonts w:hint="eastAsia" w:ascii="宋体" w:hAnsi="宋体" w:eastAsia="宋体" w:cs="宋体"/>
          <w:kern w:val="0"/>
          <w:sz w:val="24"/>
          <w:highlight w:val="none"/>
          <w:u w:val="single"/>
          <w:lang w:val="en-US" w:eastAsia="zh-CN"/>
        </w:rPr>
        <w:t xml:space="preserve">  1号楼六楼小会议室 </w:t>
      </w:r>
      <w:r>
        <w:rPr>
          <w:rFonts w:hint="eastAsia" w:ascii="宋体" w:hAnsi="宋体" w:eastAsia="宋体" w:cs="宋体"/>
          <w:kern w:val="0"/>
          <w:sz w:val="24"/>
          <w:highlight w:val="none"/>
        </w:rPr>
        <w:br w:type="page"/>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廉洁购销承诺书</w:t>
      </w:r>
    </w:p>
    <w:p w14:paraId="318B0605">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为进一步加强医疗卫生行风建设，规范购销行为，有效防范商业贿赂行为，营造公平交易诚实守信的购销环境，我司特向</w:t>
      </w:r>
      <w:r>
        <w:rPr>
          <w:rFonts w:hint="eastAsia" w:ascii="宋体" w:hAnsi="宋体" w:eastAsia="宋体" w:cs="宋体"/>
          <w:color w:val="000000"/>
          <w:kern w:val="0"/>
          <w:sz w:val="24"/>
          <w:szCs w:val="24"/>
          <w:highlight w:val="none"/>
          <w:lang w:eastAsia="zh-CN"/>
        </w:rPr>
        <w:t>义乌市中心医院</w:t>
      </w:r>
      <w:r>
        <w:rPr>
          <w:rFonts w:hint="eastAsia" w:ascii="宋体" w:hAnsi="宋体" w:eastAsia="宋体" w:cs="宋体"/>
          <w:color w:val="000000"/>
          <w:kern w:val="0"/>
          <w:sz w:val="24"/>
          <w:szCs w:val="24"/>
          <w:highlight w:val="none"/>
        </w:rPr>
        <w:t>作出以下承诺：</w:t>
      </w:r>
    </w:p>
    <w:p w14:paraId="188F1039">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1.严格遵守国家廉洁从业法律、法规和有关规定，积极履行相关义务，依法、依规开展业务活动。</w:t>
      </w:r>
    </w:p>
    <w:p w14:paraId="1AF2FBFB">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2.承诺我司业务人员未经备案不到医院诊疗、办公区域推销产品，不干预、影响医院采购或使用药械产品的选择权和正常诊疗秩序。</w:t>
      </w:r>
    </w:p>
    <w:p w14:paraId="47136A97">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3.需要进行有关产品推介的，按医院要求，书面向医院有关业务管理部门申请并经批准同意后，在指定时间和地点进行。</w:t>
      </w:r>
    </w:p>
    <w:p w14:paraId="3BF443F1">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4.依法进行产品销售业务活动，公平竞争，不损害医院利益，不以行贿、回扣、提成等不正当手段促销产品，不得以任何形式给予医务人员红包、回扣或其他不正当利益。</w:t>
      </w:r>
    </w:p>
    <w:p w14:paraId="16046722">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5.不得向医院科室或个人直接提供捐赠、资助、赞助；不向医院工作人员查询任何产品进、销、存量和使用情况，杜绝参与统方、统计药械用量等违法行为的发生。</w:t>
      </w:r>
    </w:p>
    <w:p w14:paraId="22F5E6A7">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6.积极配合医院对在产品购销环节中有无商业贿赂的调查。如发现有违反以上承诺的行为，愿接受医院对公司销售品种进行限量、停用，解除协议，列入医院不良记录档案管理等处理。</w:t>
      </w:r>
    </w:p>
    <w:p w14:paraId="7FF7FA36">
      <w:pPr>
        <w:tabs>
          <w:tab w:val="left" w:pos="4830"/>
        </w:tabs>
        <w:spacing w:line="48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7.我司自觉接受医院和社会的监督，若在开展业务活动中有违法违规行为，愿接受医院规章制度的处理，情节严重的，移送司法机关处理。 </w:t>
      </w:r>
    </w:p>
    <w:p w14:paraId="7722732C">
      <w:pPr>
        <w:tabs>
          <w:tab w:val="left" w:pos="4830"/>
        </w:tabs>
        <w:spacing w:line="480" w:lineRule="exact"/>
        <w:ind w:firstLine="480" w:firstLineChars="200"/>
        <w:rPr>
          <w:rFonts w:hint="eastAsia" w:ascii="宋体" w:hAnsi="宋体" w:eastAsia="宋体" w:cs="宋体"/>
          <w:color w:val="000000"/>
          <w:kern w:val="0"/>
          <w:sz w:val="24"/>
          <w:szCs w:val="24"/>
          <w:highlight w:val="none"/>
        </w:rPr>
      </w:pPr>
    </w:p>
    <w:p w14:paraId="1E3348E9">
      <w:pPr>
        <w:tabs>
          <w:tab w:val="left" w:pos="4830"/>
        </w:tabs>
        <w:spacing w:line="480" w:lineRule="exact"/>
        <w:ind w:firstLine="2400" w:firstLineChars="10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承诺企业（印章）</w:t>
      </w:r>
      <w:r>
        <w:rPr>
          <w:rFonts w:hint="eastAsia" w:ascii="宋体" w:hAnsi="宋体" w:eastAsia="宋体" w:cs="宋体"/>
          <w:color w:val="000000"/>
          <w:kern w:val="0"/>
          <w:sz w:val="24"/>
          <w:szCs w:val="24"/>
          <w:highlight w:val="none"/>
          <w:u w:val="single"/>
        </w:rPr>
        <w:t xml:space="preserve">              </w:t>
      </w:r>
    </w:p>
    <w:p w14:paraId="2EBAC876">
      <w:pPr>
        <w:tabs>
          <w:tab w:val="left" w:pos="4830"/>
        </w:tabs>
        <w:spacing w:line="480" w:lineRule="exact"/>
        <w:ind w:firstLine="2800" w:firstLineChars="10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w:t>
      </w:r>
    </w:p>
    <w:p w14:paraId="708D9AC1">
      <w:pPr>
        <w:tabs>
          <w:tab w:val="left" w:pos="4830"/>
        </w:tabs>
        <w:spacing w:line="480" w:lineRule="exact"/>
        <w:ind w:firstLine="560" w:firstLineChars="200"/>
        <w:rPr>
          <w:rFonts w:hint="eastAsia" w:ascii="宋体" w:hAnsi="宋体" w:eastAsia="宋体" w:cs="宋体"/>
          <w:color w:val="000000"/>
          <w:kern w:val="0"/>
          <w:sz w:val="28"/>
          <w:szCs w:val="28"/>
          <w:highlight w:val="none"/>
        </w:rPr>
      </w:pPr>
    </w:p>
    <w:p w14:paraId="4665AFE3">
      <w:pPr>
        <w:ind w:firstLine="560" w:firstLineChars="200"/>
        <w:rPr>
          <w:rFonts w:hint="eastAsia" w:ascii="宋体" w:hAnsi="宋体" w:eastAsia="宋体" w:cs="宋体"/>
          <w:sz w:val="28"/>
          <w:szCs w:val="28"/>
          <w:highlight w:val="none"/>
        </w:rPr>
      </w:pPr>
    </w:p>
    <w:p w14:paraId="5428E3A3">
      <w:pPr>
        <w:rPr>
          <w:rFonts w:hint="eastAsia" w:ascii="宋体" w:hAnsi="宋体" w:eastAsia="宋体" w:cs="宋体"/>
          <w:highlight w:val="none"/>
        </w:rPr>
      </w:pPr>
    </w:p>
    <w:p w14:paraId="77E729C6">
      <w:pPr>
        <w:rPr>
          <w:rFonts w:hint="default"/>
          <w:lang w:val="en-US" w:eastAsia="zh-CN"/>
        </w:rPr>
        <w:sectPr>
          <w:footerReference r:id="rId17" w:type="default"/>
          <w:pgSz w:w="11906" w:h="16839"/>
          <w:pgMar w:top="1134" w:right="1186" w:bottom="844" w:left="1256" w:header="0" w:footer="682" w:gutter="0"/>
          <w:pgNumType w:fmt="numberInDash"/>
          <w:cols w:space="720" w:num="1"/>
        </w:sectPr>
      </w:pPr>
      <w:r>
        <w:rPr>
          <w:rFonts w:hint="eastAsia" w:ascii="宋体" w:hAnsi="宋体" w:eastAsia="宋体" w:cs="宋体"/>
          <w:bCs w:val="0"/>
          <w:sz w:val="36"/>
          <w:szCs w:val="36"/>
          <w:highlight w:val="none"/>
        </w:rPr>
        <w:br w:type="page"/>
      </w:r>
    </w:p>
    <w:p w14:paraId="56D43AA8">
      <w:pPr>
        <w:spacing w:line="286" w:lineRule="auto"/>
        <w:rPr>
          <w:rFonts w:ascii="Arial"/>
          <w:sz w:val="21"/>
        </w:rPr>
      </w:pPr>
    </w:p>
    <w:p w14:paraId="136A4260">
      <w:pPr>
        <w:spacing w:line="286" w:lineRule="auto"/>
        <w:rPr>
          <w:rFonts w:ascii="Arial"/>
          <w:sz w:val="21"/>
        </w:rPr>
      </w:pPr>
    </w:p>
    <w:p w14:paraId="1696B63E">
      <w:pPr>
        <w:spacing w:line="287" w:lineRule="auto"/>
        <w:rPr>
          <w:rFonts w:ascii="Arial"/>
          <w:sz w:val="21"/>
        </w:rPr>
      </w:pPr>
    </w:p>
    <w:p w14:paraId="4C8F178D">
      <w:pPr>
        <w:spacing w:line="287" w:lineRule="auto"/>
        <w:rPr>
          <w:rFonts w:ascii="Arial"/>
          <w:sz w:val="21"/>
        </w:rPr>
      </w:pPr>
    </w:p>
    <w:p w14:paraId="2F24B998">
      <w:pPr>
        <w:spacing w:line="287" w:lineRule="auto"/>
        <w:rPr>
          <w:rFonts w:ascii="Arial"/>
          <w:sz w:val="21"/>
        </w:rPr>
      </w:pPr>
    </w:p>
    <w:p w14:paraId="59AC89AA">
      <w:pPr>
        <w:pStyle w:val="5"/>
        <w:spacing w:before="113" w:line="224" w:lineRule="auto"/>
        <w:outlineLvl w:val="0"/>
        <w:rPr>
          <w:sz w:val="35"/>
          <w:szCs w:val="35"/>
        </w:rPr>
      </w:pPr>
      <w:r>
        <w:rPr>
          <w:b/>
          <w:bCs/>
          <w:spacing w:val="-4"/>
          <w:sz w:val="35"/>
          <w:szCs w:val="35"/>
        </w:rPr>
        <w:t>附件一</w:t>
      </w:r>
    </w:p>
    <w:p w14:paraId="611CF95C">
      <w:pPr>
        <w:spacing w:line="61" w:lineRule="exact"/>
      </w:pPr>
    </w:p>
    <w:p w14:paraId="5169F728">
      <w:pPr>
        <w:spacing w:line="14" w:lineRule="auto"/>
        <w:rPr>
          <w:rFonts w:ascii="Arial"/>
          <w:sz w:val="2"/>
        </w:rPr>
      </w:pPr>
      <w:r>
        <w:rPr>
          <w:rFonts w:ascii="Arial" w:hAnsi="Arial" w:eastAsia="Arial" w:cs="Arial"/>
          <w:sz w:val="2"/>
          <w:szCs w:val="2"/>
        </w:rPr>
        <w:br w:type="column"/>
      </w:r>
    </w:p>
    <w:p w14:paraId="1BA2023B">
      <w:pPr>
        <w:pStyle w:val="5"/>
        <w:spacing w:before="70" w:line="224" w:lineRule="auto"/>
        <w:outlineLvl w:val="1"/>
        <w:rPr>
          <w:sz w:val="31"/>
          <w:szCs w:val="31"/>
        </w:rPr>
      </w:pPr>
      <w:r>
        <w:rPr>
          <w:b/>
          <w:bCs/>
          <w:spacing w:val="3"/>
          <w:sz w:val="31"/>
          <w:szCs w:val="31"/>
        </w:rPr>
        <w:t>第</w:t>
      </w:r>
      <w:r>
        <w:rPr>
          <w:rFonts w:hint="eastAsia"/>
          <w:b/>
          <w:bCs/>
          <w:spacing w:val="3"/>
          <w:sz w:val="31"/>
          <w:szCs w:val="31"/>
          <w:lang w:val="en-US" w:eastAsia="zh-CN"/>
        </w:rPr>
        <w:t>七</w:t>
      </w:r>
      <w:r>
        <w:rPr>
          <w:b/>
          <w:bCs/>
          <w:spacing w:val="3"/>
          <w:sz w:val="31"/>
          <w:szCs w:val="31"/>
        </w:rPr>
        <w:t>章</w:t>
      </w:r>
    </w:p>
    <w:p w14:paraId="67F49A4D">
      <w:pPr>
        <w:spacing w:line="14" w:lineRule="auto"/>
        <w:rPr>
          <w:rFonts w:ascii="Arial"/>
          <w:sz w:val="2"/>
        </w:rPr>
      </w:pPr>
      <w:r>
        <w:rPr>
          <w:rFonts w:ascii="Arial" w:hAnsi="Arial" w:eastAsia="Arial" w:cs="Arial"/>
          <w:sz w:val="2"/>
          <w:szCs w:val="2"/>
        </w:rPr>
        <w:br w:type="column"/>
      </w:r>
    </w:p>
    <w:p w14:paraId="7F4DB015">
      <w:pPr>
        <w:pStyle w:val="5"/>
        <w:spacing w:before="70" w:line="225" w:lineRule="auto"/>
        <w:ind w:left="51"/>
        <w:rPr>
          <w:sz w:val="31"/>
          <w:szCs w:val="31"/>
        </w:rPr>
      </w:pPr>
      <w:r>
        <w:rPr>
          <w:b/>
          <w:bCs/>
          <w:spacing w:val="5"/>
          <w:sz w:val="31"/>
          <w:szCs w:val="31"/>
        </w:rPr>
        <w:t>投标相关文件格式</w:t>
      </w:r>
    </w:p>
    <w:p w14:paraId="35E08623">
      <w:pPr>
        <w:spacing w:line="246" w:lineRule="auto"/>
        <w:rPr>
          <w:rFonts w:ascii="Arial"/>
          <w:sz w:val="21"/>
        </w:rPr>
      </w:pPr>
    </w:p>
    <w:p w14:paraId="4651F5C1">
      <w:pPr>
        <w:spacing w:line="246" w:lineRule="auto"/>
        <w:rPr>
          <w:rFonts w:ascii="Arial"/>
          <w:sz w:val="21"/>
        </w:rPr>
      </w:pPr>
    </w:p>
    <w:p w14:paraId="18185647">
      <w:pPr>
        <w:spacing w:line="247" w:lineRule="auto"/>
        <w:rPr>
          <w:rFonts w:ascii="Arial"/>
          <w:sz w:val="21"/>
        </w:rPr>
      </w:pPr>
    </w:p>
    <w:p w14:paraId="3EB16DD7">
      <w:pPr>
        <w:spacing w:line="247" w:lineRule="auto"/>
        <w:rPr>
          <w:rFonts w:ascii="Arial"/>
          <w:sz w:val="21"/>
        </w:rPr>
      </w:pPr>
    </w:p>
    <w:p w14:paraId="21038E70">
      <w:pPr>
        <w:pStyle w:val="5"/>
        <w:spacing w:before="113" w:line="225" w:lineRule="auto"/>
        <w:rPr>
          <w:sz w:val="35"/>
          <w:szCs w:val="35"/>
        </w:rPr>
      </w:pPr>
      <w:r>
        <w:rPr>
          <w:b/>
          <w:bCs/>
          <w:spacing w:val="2"/>
          <w:sz w:val="35"/>
          <w:szCs w:val="35"/>
        </w:rPr>
        <w:t>封面格式</w:t>
      </w:r>
      <w:r>
        <w:rPr>
          <w:spacing w:val="-41"/>
          <w:sz w:val="35"/>
          <w:szCs w:val="35"/>
        </w:rPr>
        <w:t xml:space="preserve"> </w:t>
      </w:r>
      <w:r>
        <w:rPr>
          <w:b/>
          <w:bCs/>
          <w:spacing w:val="2"/>
          <w:sz w:val="35"/>
          <w:szCs w:val="35"/>
        </w:rPr>
        <w:t>1</w:t>
      </w:r>
    </w:p>
    <w:p w14:paraId="7AFDCA53">
      <w:pPr>
        <w:spacing w:line="14" w:lineRule="auto"/>
        <w:rPr>
          <w:rFonts w:ascii="Arial"/>
          <w:sz w:val="2"/>
        </w:rPr>
      </w:pPr>
      <w:r>
        <w:rPr>
          <w:rFonts w:ascii="Arial" w:hAnsi="Arial" w:eastAsia="Arial" w:cs="Arial"/>
          <w:sz w:val="2"/>
          <w:szCs w:val="2"/>
        </w:rPr>
        <w:br w:type="column"/>
      </w:r>
    </w:p>
    <w:p w14:paraId="3586CA7F">
      <w:pPr>
        <w:spacing w:line="291" w:lineRule="auto"/>
        <w:rPr>
          <w:rFonts w:ascii="Arial"/>
          <w:sz w:val="21"/>
        </w:rPr>
      </w:pPr>
    </w:p>
    <w:p w14:paraId="69D83D1C">
      <w:pPr>
        <w:spacing w:line="291" w:lineRule="auto"/>
        <w:rPr>
          <w:rFonts w:ascii="Arial"/>
          <w:sz w:val="21"/>
        </w:rPr>
      </w:pPr>
    </w:p>
    <w:p w14:paraId="5E403C9D">
      <w:pPr>
        <w:spacing w:line="291" w:lineRule="auto"/>
        <w:rPr>
          <w:rFonts w:ascii="Arial"/>
          <w:sz w:val="21"/>
        </w:rPr>
      </w:pPr>
    </w:p>
    <w:p w14:paraId="457AE5F9">
      <w:pPr>
        <w:spacing w:line="292" w:lineRule="auto"/>
        <w:rPr>
          <w:rFonts w:ascii="Arial"/>
          <w:sz w:val="21"/>
        </w:rPr>
      </w:pPr>
    </w:p>
    <w:p w14:paraId="5CFEAA3E">
      <w:pPr>
        <w:pStyle w:val="5"/>
        <w:spacing w:line="795" w:lineRule="exact"/>
      </w:pPr>
      <w:r>
        <w:rPr>
          <w:position w:val="-15"/>
        </w:rPr>
        <w:pict>
          <v:group id="_x0000_s1026" o:spid="_x0000_s1026" o:spt="203" style="height:39.75pt;width:81.8pt;" coordsize="1636,795">
            <o:lock v:ext="edit"/>
            <v:shape id="_x0000_s1027" o:spid="_x0000_s1027" o:spt="75" type="#_x0000_t75" style="position:absolute;left:0;top:0;height:795;width:1636;" filled="f" stroked="f" coordsize="21600,21600">
              <v:path/>
              <v:fill on="f" focussize="0,0"/>
              <v:stroke on="f"/>
              <v:imagedata r:id="rId23" o:title=""/>
              <o:lock v:ext="edit" aspectratio="t"/>
            </v:shape>
            <v:shape id="_x0000_s1028" o:spid="_x0000_s1028" o:spt="202" type="#_x0000_t202" style="position:absolute;left:-20;top:-20;height:835;width:1676;" filled="f" stroked="f" coordsize="21600,21600">
              <v:path/>
              <v:fill on="f" focussize="0,0"/>
              <v:stroke on="f"/>
              <v:imagedata o:title=""/>
              <o:lock v:ext="edit" aspectratio="f"/>
              <v:textbox inset="0mm,0mm,0mm,0mm">
                <w:txbxContent>
                  <w:p w14:paraId="4FF8D0BC">
                    <w:pPr>
                      <w:spacing w:before="280" w:line="219" w:lineRule="auto"/>
                      <w:ind w:left="196"/>
                      <w:rPr>
                        <w:rFonts w:ascii="宋体" w:hAnsi="宋体" w:eastAsia="宋体" w:cs="宋体"/>
                        <w:sz w:val="28"/>
                        <w:szCs w:val="28"/>
                      </w:rPr>
                    </w:pPr>
                    <w:r>
                      <w:rPr>
                        <w:rFonts w:ascii="宋体" w:hAnsi="宋体" w:eastAsia="宋体" w:cs="宋体"/>
                        <w:b/>
                        <w:bCs/>
                        <w:spacing w:val="-22"/>
                        <w:sz w:val="28"/>
                        <w:szCs w:val="28"/>
                      </w:rPr>
                      <w:t>正（副）本</w:t>
                    </w:r>
                  </w:p>
                </w:txbxContent>
              </v:textbox>
            </v:shape>
            <w10:wrap type="none"/>
            <w10:anchorlock/>
          </v:group>
        </w:pict>
      </w:r>
    </w:p>
    <w:p w14:paraId="599F95A5">
      <w:pPr>
        <w:spacing w:line="795" w:lineRule="exact"/>
        <w:sectPr>
          <w:footerReference r:id="rId18" w:type="default"/>
          <w:pgSz w:w="11906" w:h="16839"/>
          <w:pgMar w:top="1215" w:right="1366" w:bottom="844" w:left="1148" w:header="0" w:footer="682" w:gutter="0"/>
          <w:pgNumType w:fmt="numberInDash"/>
          <w:cols w:equalWidth="0" w:num="4">
            <w:col w:w="2789" w:space="100"/>
            <w:col w:w="1137" w:space="100"/>
            <w:col w:w="3532" w:space="100"/>
            <w:col w:w="1636"/>
          </w:cols>
        </w:sectPr>
      </w:pPr>
    </w:p>
    <w:p w14:paraId="142D7BFA">
      <w:pPr>
        <w:spacing w:line="279" w:lineRule="auto"/>
        <w:rPr>
          <w:rFonts w:ascii="Arial"/>
          <w:sz w:val="21"/>
        </w:rPr>
      </w:pPr>
    </w:p>
    <w:p w14:paraId="7A6C61DE">
      <w:pPr>
        <w:spacing w:line="280" w:lineRule="auto"/>
        <w:rPr>
          <w:rFonts w:ascii="Arial"/>
          <w:sz w:val="21"/>
        </w:rPr>
      </w:pPr>
    </w:p>
    <w:p w14:paraId="2C68701E">
      <w:pPr>
        <w:spacing w:line="280" w:lineRule="auto"/>
        <w:rPr>
          <w:rFonts w:ascii="Arial"/>
          <w:sz w:val="21"/>
        </w:rPr>
      </w:pPr>
    </w:p>
    <w:p w14:paraId="56496BF4">
      <w:pPr>
        <w:pStyle w:val="5"/>
        <w:tabs>
          <w:tab w:val="left" w:pos="7344"/>
        </w:tabs>
        <w:spacing w:before="140" w:line="224" w:lineRule="auto"/>
        <w:ind w:left="838"/>
        <w:rPr>
          <w:sz w:val="43"/>
          <w:szCs w:val="43"/>
        </w:rPr>
      </w:pPr>
      <w:r>
        <w:rPr>
          <w:sz w:val="43"/>
          <w:szCs w:val="43"/>
          <w:u w:val="single" w:color="auto"/>
        </w:rPr>
        <w:tab/>
      </w:r>
      <w:r>
        <w:rPr>
          <w:spacing w:val="-190"/>
          <w:sz w:val="43"/>
          <w:szCs w:val="43"/>
        </w:rPr>
        <w:t xml:space="preserve"> </w:t>
      </w:r>
      <w:r>
        <w:rPr>
          <w:b/>
          <w:bCs/>
          <w:spacing w:val="-7"/>
          <w:sz w:val="43"/>
          <w:szCs w:val="43"/>
        </w:rPr>
        <w:t>项目</w:t>
      </w:r>
    </w:p>
    <w:p w14:paraId="60F4CD94">
      <w:pPr>
        <w:spacing w:line="291" w:lineRule="auto"/>
        <w:rPr>
          <w:rFonts w:ascii="Arial"/>
          <w:sz w:val="21"/>
        </w:rPr>
      </w:pPr>
    </w:p>
    <w:p w14:paraId="7DC1E562">
      <w:pPr>
        <w:spacing w:line="292" w:lineRule="auto"/>
        <w:rPr>
          <w:rFonts w:ascii="Arial"/>
          <w:sz w:val="21"/>
        </w:rPr>
      </w:pPr>
    </w:p>
    <w:p w14:paraId="3A59275B">
      <w:pPr>
        <w:pStyle w:val="5"/>
        <w:spacing w:before="140" w:line="223" w:lineRule="auto"/>
        <w:ind w:left="4113"/>
        <w:outlineLvl w:val="0"/>
        <w:rPr>
          <w:sz w:val="43"/>
          <w:szCs w:val="43"/>
        </w:rPr>
      </w:pPr>
      <w:r>
        <w:rPr>
          <w:b/>
          <w:bCs/>
          <w:sz w:val="43"/>
          <w:szCs w:val="43"/>
        </w:rPr>
        <w:t>投标文件</w:t>
      </w:r>
    </w:p>
    <w:p w14:paraId="6629707D">
      <w:pPr>
        <w:spacing w:line="277" w:lineRule="auto"/>
        <w:rPr>
          <w:rFonts w:ascii="Arial"/>
          <w:sz w:val="21"/>
        </w:rPr>
      </w:pPr>
    </w:p>
    <w:p w14:paraId="2D51D87B">
      <w:pPr>
        <w:pStyle w:val="2"/>
      </w:pPr>
    </w:p>
    <w:p w14:paraId="7798695B">
      <w:pPr>
        <w:spacing w:line="277" w:lineRule="auto"/>
        <w:rPr>
          <w:rFonts w:ascii="Arial"/>
          <w:sz w:val="21"/>
        </w:rPr>
      </w:pPr>
    </w:p>
    <w:p w14:paraId="0E9B9ECD">
      <w:pPr>
        <w:spacing w:line="277" w:lineRule="auto"/>
        <w:rPr>
          <w:rFonts w:ascii="Arial"/>
          <w:sz w:val="21"/>
        </w:rPr>
      </w:pPr>
    </w:p>
    <w:p w14:paraId="1A14B37E">
      <w:pPr>
        <w:spacing w:line="277" w:lineRule="auto"/>
        <w:rPr>
          <w:rFonts w:ascii="Arial"/>
          <w:sz w:val="21"/>
        </w:rPr>
      </w:pPr>
    </w:p>
    <w:p w14:paraId="7605B0F5">
      <w:pPr>
        <w:spacing w:line="277" w:lineRule="auto"/>
        <w:rPr>
          <w:rFonts w:ascii="Arial"/>
          <w:sz w:val="21"/>
        </w:rPr>
      </w:pPr>
    </w:p>
    <w:p w14:paraId="70C5BBDD">
      <w:pPr>
        <w:pStyle w:val="5"/>
        <w:spacing w:before="101" w:line="373" w:lineRule="auto"/>
        <w:ind w:left="288" w:right="767" w:hanging="5"/>
        <w:rPr>
          <w:sz w:val="31"/>
          <w:szCs w:val="31"/>
        </w:rPr>
      </w:pPr>
      <w:r>
        <w:rPr>
          <w:b/>
          <w:bCs/>
          <w:spacing w:val="6"/>
          <w:sz w:val="31"/>
          <w:szCs w:val="31"/>
        </w:rPr>
        <w:t>采购项目编号：</w:t>
      </w:r>
      <w:r>
        <w:rPr>
          <w:spacing w:val="6"/>
          <w:sz w:val="31"/>
          <w:szCs w:val="31"/>
          <w:u w:val="single" w:color="auto"/>
        </w:rPr>
        <w:t xml:space="preserve">                                     </w:t>
      </w:r>
      <w:r>
        <w:rPr>
          <w:b/>
          <w:bCs/>
          <w:spacing w:val="4"/>
          <w:sz w:val="31"/>
          <w:szCs w:val="31"/>
        </w:rPr>
        <w:t>投标人（公章</w:t>
      </w:r>
      <w:r>
        <w:rPr>
          <w:b/>
          <w:bCs/>
          <w:spacing w:val="9"/>
          <w:sz w:val="31"/>
          <w:szCs w:val="31"/>
        </w:rPr>
        <w:t>）：</w:t>
      </w:r>
      <w:r>
        <w:rPr>
          <w:sz w:val="31"/>
          <w:szCs w:val="31"/>
          <w:u w:val="single" w:color="auto"/>
        </w:rPr>
        <w:t xml:space="preserve">                                      </w:t>
      </w:r>
    </w:p>
    <w:p w14:paraId="52580C23">
      <w:pPr>
        <w:spacing w:line="257" w:lineRule="auto"/>
        <w:rPr>
          <w:rFonts w:ascii="Arial"/>
          <w:sz w:val="21"/>
        </w:rPr>
      </w:pPr>
    </w:p>
    <w:p w14:paraId="2A959555">
      <w:pPr>
        <w:spacing w:line="258" w:lineRule="auto"/>
        <w:rPr>
          <w:rFonts w:ascii="Arial"/>
          <w:sz w:val="21"/>
        </w:rPr>
      </w:pPr>
    </w:p>
    <w:p w14:paraId="42AF6ADA">
      <w:pPr>
        <w:pStyle w:val="5"/>
        <w:spacing w:before="101" w:line="225" w:lineRule="auto"/>
        <w:ind w:left="288"/>
        <w:rPr>
          <w:sz w:val="31"/>
          <w:szCs w:val="31"/>
        </w:rPr>
      </w:pPr>
      <w:r>
        <w:rPr>
          <w:b/>
          <w:bCs/>
          <w:spacing w:val="5"/>
          <w:sz w:val="31"/>
          <w:szCs w:val="31"/>
        </w:rPr>
        <w:t>投标人法定代表人</w:t>
      </w:r>
    </w:p>
    <w:p w14:paraId="4CA22FDD">
      <w:pPr>
        <w:pStyle w:val="5"/>
        <w:spacing w:before="246" w:line="225" w:lineRule="auto"/>
        <w:ind w:left="288"/>
        <w:rPr>
          <w:sz w:val="31"/>
          <w:szCs w:val="31"/>
        </w:rPr>
      </w:pPr>
      <w:r>
        <w:rPr>
          <w:b/>
          <w:bCs/>
          <w:spacing w:val="5"/>
          <w:sz w:val="31"/>
          <w:szCs w:val="31"/>
        </w:rPr>
        <w:t>或其委托人（签字</w:t>
      </w:r>
      <w:r>
        <w:rPr>
          <w:b/>
          <w:bCs/>
          <w:spacing w:val="10"/>
          <w:sz w:val="31"/>
          <w:szCs w:val="31"/>
        </w:rPr>
        <w:t>）：</w:t>
      </w:r>
      <w:r>
        <w:rPr>
          <w:sz w:val="31"/>
          <w:szCs w:val="31"/>
          <w:u w:val="single" w:color="auto"/>
        </w:rPr>
        <w:t xml:space="preserve">                                 </w:t>
      </w:r>
    </w:p>
    <w:p w14:paraId="00F2A638">
      <w:pPr>
        <w:spacing w:line="254" w:lineRule="auto"/>
        <w:rPr>
          <w:rFonts w:ascii="Arial"/>
          <w:sz w:val="21"/>
        </w:rPr>
      </w:pPr>
    </w:p>
    <w:p w14:paraId="02CAE928">
      <w:pPr>
        <w:spacing w:line="255" w:lineRule="auto"/>
        <w:rPr>
          <w:rFonts w:ascii="Arial"/>
          <w:sz w:val="21"/>
        </w:rPr>
      </w:pPr>
    </w:p>
    <w:p w14:paraId="02E51945">
      <w:pPr>
        <w:spacing w:line="255" w:lineRule="auto"/>
        <w:rPr>
          <w:rFonts w:ascii="Arial"/>
          <w:sz w:val="21"/>
        </w:rPr>
      </w:pPr>
    </w:p>
    <w:p w14:paraId="1BE99E73">
      <w:pPr>
        <w:pStyle w:val="5"/>
        <w:spacing w:before="102" w:line="190" w:lineRule="auto"/>
        <w:ind w:left="3883"/>
        <w:rPr>
          <w:sz w:val="31"/>
          <w:szCs w:val="31"/>
        </w:rPr>
      </w:pPr>
      <w:r>
        <w:rPr>
          <w:b/>
          <w:bCs/>
          <w:spacing w:val="-4"/>
          <w:sz w:val="31"/>
          <w:szCs w:val="31"/>
        </w:rPr>
        <w:t>年</w:t>
      </w:r>
      <w:r>
        <w:rPr>
          <w:spacing w:val="-4"/>
          <w:sz w:val="31"/>
          <w:szCs w:val="31"/>
        </w:rPr>
        <w:t xml:space="preserve">      </w:t>
      </w:r>
      <w:r>
        <w:rPr>
          <w:b/>
          <w:bCs/>
          <w:spacing w:val="-4"/>
          <w:sz w:val="31"/>
          <w:szCs w:val="31"/>
        </w:rPr>
        <w:t>月</w:t>
      </w:r>
      <w:r>
        <w:rPr>
          <w:spacing w:val="8"/>
          <w:sz w:val="31"/>
          <w:szCs w:val="31"/>
        </w:rPr>
        <w:t xml:space="preserve">      </w:t>
      </w:r>
      <w:r>
        <w:rPr>
          <w:b/>
          <w:bCs/>
          <w:spacing w:val="-4"/>
          <w:sz w:val="31"/>
          <w:szCs w:val="31"/>
        </w:rPr>
        <w:t>日</w:t>
      </w:r>
    </w:p>
    <w:p w14:paraId="715136C4">
      <w:pPr>
        <w:spacing w:line="190" w:lineRule="auto"/>
        <w:rPr>
          <w:sz w:val="31"/>
          <w:szCs w:val="31"/>
        </w:rPr>
        <w:sectPr>
          <w:type w:val="continuous"/>
          <w:pgSz w:w="11906" w:h="16839"/>
          <w:pgMar w:top="1215" w:right="1366" w:bottom="844" w:left="1148" w:header="0" w:footer="682" w:gutter="0"/>
          <w:pgNumType w:fmt="numberInDash"/>
          <w:cols w:equalWidth="0" w:num="1">
            <w:col w:w="9391"/>
          </w:cols>
        </w:sectPr>
      </w:pPr>
    </w:p>
    <w:p w14:paraId="5E1B75EC">
      <w:pPr>
        <w:spacing w:line="310" w:lineRule="auto"/>
        <w:rPr>
          <w:rFonts w:ascii="Arial"/>
          <w:sz w:val="21"/>
        </w:rPr>
      </w:pPr>
    </w:p>
    <w:p w14:paraId="3F3F9E93">
      <w:pPr>
        <w:pStyle w:val="5"/>
        <w:spacing w:before="56" w:line="219" w:lineRule="auto"/>
        <w:ind w:left="23"/>
        <w:rPr>
          <w:sz w:val="28"/>
          <w:szCs w:val="28"/>
        </w:rPr>
      </w:pPr>
      <w:r>
        <w:rPr>
          <w:spacing w:val="-5"/>
          <w:sz w:val="28"/>
          <w:szCs w:val="28"/>
        </w:rPr>
        <w:t>附件</w:t>
      </w:r>
      <w:r>
        <w:rPr>
          <w:rFonts w:hint="eastAsia"/>
          <w:spacing w:val="-5"/>
          <w:sz w:val="28"/>
          <w:szCs w:val="28"/>
          <w:lang w:val="en-US" w:eastAsia="zh-CN"/>
        </w:rPr>
        <w:t>二</w:t>
      </w:r>
      <w:r>
        <w:rPr>
          <w:spacing w:val="-5"/>
          <w:sz w:val="28"/>
          <w:szCs w:val="28"/>
        </w:rPr>
        <w:t>：</w:t>
      </w:r>
      <w:r>
        <w:rPr>
          <w:spacing w:val="1"/>
          <w:sz w:val="28"/>
          <w:szCs w:val="28"/>
        </w:rPr>
        <w:t xml:space="preserve">                 </w:t>
      </w:r>
      <w:r>
        <w:rPr>
          <w:spacing w:val="-5"/>
          <w:sz w:val="28"/>
          <w:szCs w:val="28"/>
        </w:rPr>
        <w:t>投标函（格式）</w:t>
      </w:r>
    </w:p>
    <w:p w14:paraId="11E140B0">
      <w:pPr>
        <w:spacing w:line="276" w:lineRule="auto"/>
        <w:rPr>
          <w:rFonts w:ascii="Arial"/>
          <w:sz w:val="21"/>
        </w:rPr>
      </w:pPr>
    </w:p>
    <w:p w14:paraId="2B5A845A">
      <w:pPr>
        <w:spacing w:line="276" w:lineRule="auto"/>
        <w:rPr>
          <w:rFonts w:ascii="Arial"/>
          <w:sz w:val="21"/>
        </w:rPr>
      </w:pPr>
    </w:p>
    <w:p w14:paraId="45A63EE7">
      <w:pPr>
        <w:pStyle w:val="5"/>
        <w:spacing w:before="78" w:line="220" w:lineRule="auto"/>
      </w:pPr>
      <w:r>
        <w:rPr>
          <w:spacing w:val="-5"/>
        </w:rPr>
        <w:t>致：</w:t>
      </w:r>
    </w:p>
    <w:p w14:paraId="258BE652">
      <w:pPr>
        <w:pStyle w:val="5"/>
        <w:spacing w:before="113" w:line="308" w:lineRule="auto"/>
        <w:ind w:right="12" w:firstLine="589"/>
        <w:jc w:val="both"/>
      </w:pPr>
      <w:r>
        <w:t>_________________________（投标人全称）授权__</w:t>
      </w:r>
      <w:r>
        <w:rPr>
          <w:spacing w:val="-1"/>
        </w:rPr>
        <w:t>_______________（全名、职务）</w:t>
      </w:r>
      <w:r>
        <w:t>为全权代表参加贵方组织的_______</w:t>
      </w:r>
      <w:r>
        <w:rPr>
          <w:spacing w:val="-1"/>
        </w:rPr>
        <w:t>__________________项目（招标项目名称、招标编号）标段的招标、投标等有关活动，为此提交下述文件：</w:t>
      </w:r>
    </w:p>
    <w:p w14:paraId="08E97C0D">
      <w:pPr>
        <w:pStyle w:val="5"/>
        <w:spacing w:line="218" w:lineRule="auto"/>
        <w:ind w:left="497"/>
      </w:pPr>
      <w:r>
        <w:rPr>
          <w:spacing w:val="-2"/>
        </w:rPr>
        <w:t>1、技术标，正本一份，副本</w:t>
      </w:r>
      <w:r>
        <w:rPr>
          <w:spacing w:val="-2"/>
          <w:u w:val="single"/>
        </w:rPr>
        <w:t xml:space="preserve">   </w:t>
      </w:r>
      <w:r>
        <w:rPr>
          <w:rFonts w:hint="eastAsia"/>
          <w:spacing w:val="-2"/>
          <w:u w:val="single"/>
          <w:lang w:val="en-US" w:eastAsia="zh-CN"/>
        </w:rPr>
        <w:t>四</w:t>
      </w:r>
      <w:r>
        <w:rPr>
          <w:spacing w:val="-2"/>
          <w:u w:val="single"/>
        </w:rPr>
        <w:t xml:space="preserve">   </w:t>
      </w:r>
      <w:r>
        <w:rPr>
          <w:spacing w:val="-2"/>
        </w:rPr>
        <w:t>份；</w:t>
      </w:r>
    </w:p>
    <w:p w14:paraId="648FDEEB">
      <w:pPr>
        <w:pStyle w:val="5"/>
        <w:spacing w:before="116" w:line="219" w:lineRule="auto"/>
        <w:ind w:left="482"/>
      </w:pPr>
      <w:r>
        <w:rPr>
          <w:spacing w:val="-1"/>
        </w:rPr>
        <w:t>2、商务标，正本一份，副本</w:t>
      </w:r>
      <w:r>
        <w:rPr>
          <w:spacing w:val="-1"/>
          <w:u w:val="single"/>
        </w:rPr>
        <w:t xml:space="preserve">   </w:t>
      </w:r>
      <w:r>
        <w:rPr>
          <w:rFonts w:hint="eastAsia"/>
          <w:spacing w:val="-1"/>
          <w:u w:val="single"/>
          <w:lang w:val="en-US" w:eastAsia="zh-CN"/>
        </w:rPr>
        <w:t>四</w:t>
      </w:r>
      <w:r>
        <w:rPr>
          <w:spacing w:val="-1"/>
          <w:u w:val="single"/>
        </w:rPr>
        <w:t xml:space="preserve">   </w:t>
      </w:r>
      <w:r>
        <w:rPr>
          <w:spacing w:val="-1"/>
        </w:rPr>
        <w:t>份；</w:t>
      </w:r>
    </w:p>
    <w:p w14:paraId="33D72DF6">
      <w:pPr>
        <w:pStyle w:val="5"/>
        <w:spacing w:before="114" w:line="220" w:lineRule="auto"/>
        <w:ind w:left="484"/>
      </w:pPr>
      <w:r>
        <w:rPr>
          <w:spacing w:val="-3"/>
        </w:rPr>
        <w:t>3、其他：</w:t>
      </w:r>
    </w:p>
    <w:p w14:paraId="661DA4F7">
      <w:pPr>
        <w:pStyle w:val="5"/>
        <w:spacing w:before="115" w:line="219" w:lineRule="auto"/>
        <w:ind w:left="479"/>
      </w:pPr>
      <w:r>
        <w:rPr>
          <w:spacing w:val="-1"/>
        </w:rPr>
        <w:t>4、据此函，签字代表宣布同意如下：</w:t>
      </w:r>
    </w:p>
    <w:p w14:paraId="1D9CEFAB">
      <w:pPr>
        <w:pStyle w:val="5"/>
        <w:spacing w:before="115" w:line="260" w:lineRule="auto"/>
        <w:ind w:left="17" w:firstLine="480"/>
      </w:pPr>
      <w:r>
        <w:rPr>
          <w:spacing w:val="-7"/>
        </w:rPr>
        <w:t>1）所附投标报价表中规定的应提供和支付的设备和服务投标总价为（人民币）</w:t>
      </w:r>
      <w:r>
        <w:rPr>
          <w:spacing w:val="-7"/>
          <w:u w:val="single" w:color="auto"/>
        </w:rPr>
        <w:t>__   _</w:t>
      </w:r>
      <w:r>
        <w:rPr>
          <w:spacing w:val="-7"/>
        </w:rPr>
        <w:t>，</w:t>
      </w:r>
      <w:r>
        <w:rPr>
          <w:spacing w:val="-1"/>
        </w:rPr>
        <w:t xml:space="preserve">即 </w:t>
      </w:r>
      <w:r>
        <w:rPr>
          <w:spacing w:val="-1"/>
          <w:u w:val="single" w:color="auto"/>
        </w:rPr>
        <w:t>___  ____</w:t>
      </w:r>
      <w:r>
        <w:rPr>
          <w:spacing w:val="-1"/>
        </w:rPr>
        <w:t>（大写）。（企业成本价为</w:t>
      </w:r>
      <w:r>
        <w:rPr>
          <w:spacing w:val="-1"/>
          <w:u w:val="single" w:color="auto"/>
        </w:rPr>
        <w:t xml:space="preserve">     </w:t>
      </w:r>
      <w:r>
        <w:rPr>
          <w:spacing w:val="-2"/>
          <w:u w:val="single" w:color="auto"/>
        </w:rPr>
        <w:t xml:space="preserve">    </w:t>
      </w:r>
      <w:r>
        <w:rPr>
          <w:spacing w:val="-109"/>
        </w:rPr>
        <w:t xml:space="preserve"> </w:t>
      </w:r>
      <w:r>
        <w:rPr>
          <w:spacing w:val="-2"/>
        </w:rPr>
        <w:t>元）</w:t>
      </w:r>
    </w:p>
    <w:p w14:paraId="55040E7F">
      <w:pPr>
        <w:pStyle w:val="5"/>
        <w:spacing w:before="124" w:line="264" w:lineRule="auto"/>
        <w:ind w:left="19" w:right="61" w:firstLine="463"/>
      </w:pPr>
      <w:r>
        <w:rPr>
          <w:spacing w:val="-2"/>
        </w:rPr>
        <w:t>2）投标人已详细审查全部招标文件，我们完全理解并同意放弃对这方</w:t>
      </w:r>
      <w:r>
        <w:rPr>
          <w:spacing w:val="-3"/>
        </w:rPr>
        <w:t>面有不明及误解</w:t>
      </w:r>
      <w:r>
        <w:rPr>
          <w:spacing w:val="-8"/>
        </w:rPr>
        <w:t>的权利。</w:t>
      </w:r>
    </w:p>
    <w:p w14:paraId="62B9758E">
      <w:pPr>
        <w:pStyle w:val="5"/>
        <w:spacing w:before="114" w:line="219" w:lineRule="auto"/>
        <w:ind w:left="484"/>
      </w:pPr>
      <w:r>
        <w:rPr>
          <w:spacing w:val="-1"/>
        </w:rPr>
        <w:t>3）投标人将按招标文件规定履行合同责任和义务。</w:t>
      </w:r>
    </w:p>
    <w:p w14:paraId="0DDA7EE6">
      <w:pPr>
        <w:pStyle w:val="5"/>
        <w:spacing w:before="115" w:line="213" w:lineRule="auto"/>
        <w:ind w:left="479"/>
      </w:pPr>
      <w:r>
        <w:rPr>
          <w:spacing w:val="-1"/>
        </w:rPr>
        <w:t>4）其投标自开标之日起有效期____个日历天。</w:t>
      </w:r>
    </w:p>
    <w:p w14:paraId="697057EE">
      <w:pPr>
        <w:pStyle w:val="5"/>
        <w:spacing w:before="125" w:line="219" w:lineRule="auto"/>
        <w:ind w:left="484"/>
      </w:pPr>
      <w:r>
        <w:rPr>
          <w:spacing w:val="-1"/>
        </w:rPr>
        <w:t>5）如果在规定的开标时间后，投标人不得在投标有效期内撤回投标。</w:t>
      </w:r>
    </w:p>
    <w:p w14:paraId="41F3BF23">
      <w:pPr>
        <w:pStyle w:val="5"/>
        <w:spacing w:before="113" w:line="263" w:lineRule="auto"/>
        <w:ind w:left="3" w:right="61" w:firstLine="478"/>
      </w:pPr>
      <w:r>
        <w:rPr>
          <w:spacing w:val="-2"/>
        </w:rPr>
        <w:t>6）投标人同意提供按照贵方可能要求的与其投标有关的一切数据或资料</w:t>
      </w:r>
      <w:r>
        <w:rPr>
          <w:spacing w:val="-3"/>
        </w:rPr>
        <w:t>，理解贵方不</w:t>
      </w:r>
      <w:r>
        <w:rPr>
          <w:spacing w:val="-1"/>
        </w:rPr>
        <w:t>一定要接受最低价的投标或收到的任何投标。</w:t>
      </w:r>
    </w:p>
    <w:p w14:paraId="5D7BAA03">
      <w:pPr>
        <w:pStyle w:val="5"/>
        <w:spacing w:before="118" w:line="219" w:lineRule="auto"/>
        <w:ind w:left="485"/>
      </w:pPr>
      <w:r>
        <w:rPr>
          <w:spacing w:val="-1"/>
        </w:rPr>
        <w:t>7）投标文件中未明确的东西，一律按招标文件规定执行。</w:t>
      </w:r>
    </w:p>
    <w:p w14:paraId="1F39773B">
      <w:pPr>
        <w:pStyle w:val="5"/>
        <w:spacing w:before="113" w:line="219" w:lineRule="auto"/>
        <w:ind w:left="480"/>
      </w:pPr>
      <w:r>
        <w:rPr>
          <w:spacing w:val="-1"/>
        </w:rPr>
        <w:t>8）与本投标有关的一切正式往来通讯请寄：</w:t>
      </w:r>
    </w:p>
    <w:p w14:paraId="76FFF33F">
      <w:pPr>
        <w:pStyle w:val="5"/>
        <w:spacing w:before="277" w:line="213" w:lineRule="auto"/>
      </w:pPr>
      <w:r>
        <w:t>地址：______________________             邮编：___________</w:t>
      </w:r>
      <w:r>
        <w:rPr>
          <w:spacing w:val="-1"/>
        </w:rPr>
        <w:t>___________</w:t>
      </w:r>
    </w:p>
    <w:p w14:paraId="4BBA3AEB">
      <w:pPr>
        <w:spacing w:line="243" w:lineRule="auto"/>
        <w:rPr>
          <w:rFonts w:ascii="Arial"/>
          <w:sz w:val="21"/>
        </w:rPr>
      </w:pPr>
    </w:p>
    <w:p w14:paraId="71CE5021">
      <w:pPr>
        <w:pStyle w:val="5"/>
        <w:spacing w:before="79" w:line="213" w:lineRule="auto"/>
        <w:ind w:left="28"/>
      </w:pPr>
      <w:r>
        <w:t>电话：____________________</w:t>
      </w:r>
      <w:r>
        <w:rPr>
          <w:spacing w:val="-1"/>
        </w:rPr>
        <w:t>__            传真：______________________</w:t>
      </w:r>
    </w:p>
    <w:p w14:paraId="6C4313ED">
      <w:pPr>
        <w:spacing w:line="243" w:lineRule="auto"/>
        <w:rPr>
          <w:rFonts w:ascii="Arial"/>
          <w:sz w:val="21"/>
        </w:rPr>
      </w:pPr>
    </w:p>
    <w:p w14:paraId="034C555B">
      <w:pPr>
        <w:pStyle w:val="5"/>
        <w:spacing w:before="78" w:line="213" w:lineRule="auto"/>
        <w:ind w:left="2"/>
      </w:pPr>
      <w:r>
        <w:t>投标人名称：_____________ （公章）      全权代表签字</w:t>
      </w:r>
      <w:r>
        <w:rPr>
          <w:spacing w:val="-1"/>
        </w:rPr>
        <w:t>： ____________</w:t>
      </w:r>
    </w:p>
    <w:p w14:paraId="1C5EAEA0">
      <w:pPr>
        <w:spacing w:line="243" w:lineRule="auto"/>
        <w:rPr>
          <w:rFonts w:ascii="Arial"/>
          <w:sz w:val="21"/>
        </w:rPr>
      </w:pPr>
    </w:p>
    <w:p w14:paraId="365A27F2">
      <w:pPr>
        <w:pStyle w:val="5"/>
        <w:spacing w:before="79" w:line="213" w:lineRule="auto"/>
        <w:ind w:left="2"/>
      </w:pPr>
      <w:r>
        <w:rPr>
          <w:spacing w:val="-1"/>
        </w:rPr>
        <w:t>投标人代表职务： ______________________</w:t>
      </w:r>
    </w:p>
    <w:p w14:paraId="1C968676">
      <w:pPr>
        <w:spacing w:line="243" w:lineRule="auto"/>
        <w:rPr>
          <w:rFonts w:ascii="Arial"/>
          <w:sz w:val="21"/>
        </w:rPr>
      </w:pPr>
    </w:p>
    <w:p w14:paraId="1827F3B6">
      <w:pPr>
        <w:pStyle w:val="5"/>
        <w:spacing w:before="78" w:line="213" w:lineRule="auto"/>
        <w:ind w:left="2"/>
      </w:pPr>
      <w:r>
        <w:rPr>
          <w:spacing w:val="-1"/>
        </w:rPr>
        <w:t>投标日期： _______年____月____</w:t>
      </w:r>
      <w:r>
        <w:rPr>
          <w:spacing w:val="-59"/>
        </w:rPr>
        <w:t xml:space="preserve"> </w:t>
      </w:r>
      <w:r>
        <w:rPr>
          <w:spacing w:val="-1"/>
        </w:rPr>
        <w:t>日</w:t>
      </w:r>
    </w:p>
    <w:p w14:paraId="4CCF9601">
      <w:pPr>
        <w:spacing w:line="213" w:lineRule="auto"/>
        <w:sectPr>
          <w:footerReference r:id="rId19" w:type="default"/>
          <w:pgSz w:w="11906" w:h="16839"/>
          <w:pgMar w:top="1249" w:right="1186" w:bottom="844" w:left="1257" w:header="0" w:footer="682" w:gutter="0"/>
          <w:pgNumType w:fmt="numberInDash"/>
          <w:cols w:space="720" w:num="1"/>
        </w:sectPr>
      </w:pPr>
    </w:p>
    <w:p w14:paraId="03435E50">
      <w:pPr>
        <w:pStyle w:val="5"/>
        <w:spacing w:before="56" w:line="219" w:lineRule="auto"/>
        <w:ind w:left="21"/>
        <w:rPr>
          <w:sz w:val="28"/>
          <w:szCs w:val="28"/>
        </w:rPr>
      </w:pPr>
      <w:r>
        <w:rPr>
          <w:spacing w:val="-2"/>
          <w:sz w:val="28"/>
          <w:szCs w:val="28"/>
        </w:rPr>
        <w:t>附件</w:t>
      </w:r>
      <w:r>
        <w:rPr>
          <w:rFonts w:hint="eastAsia"/>
          <w:spacing w:val="-2"/>
          <w:sz w:val="28"/>
          <w:szCs w:val="28"/>
          <w:lang w:val="en-US" w:eastAsia="zh-CN"/>
        </w:rPr>
        <w:t>三</w:t>
      </w:r>
      <w:r>
        <w:rPr>
          <w:spacing w:val="-2"/>
          <w:sz w:val="28"/>
          <w:szCs w:val="28"/>
        </w:rPr>
        <w:t xml:space="preserve">         </w:t>
      </w:r>
      <w:r>
        <w:rPr>
          <w:b/>
          <w:bCs/>
          <w:spacing w:val="-2"/>
          <w:sz w:val="28"/>
          <w:szCs w:val="28"/>
        </w:rPr>
        <w:t>投标人法定代表人授</w:t>
      </w:r>
      <w:r>
        <w:rPr>
          <w:b/>
          <w:bCs/>
          <w:spacing w:val="-3"/>
          <w:sz w:val="28"/>
          <w:szCs w:val="28"/>
        </w:rPr>
        <w:t>权书（格式）</w:t>
      </w:r>
    </w:p>
    <w:p w14:paraId="41A5291E">
      <w:pPr>
        <w:spacing w:line="258" w:lineRule="auto"/>
        <w:rPr>
          <w:rFonts w:ascii="Arial"/>
          <w:sz w:val="21"/>
        </w:rPr>
      </w:pPr>
    </w:p>
    <w:p w14:paraId="5EBEC31E">
      <w:pPr>
        <w:spacing w:line="259" w:lineRule="auto"/>
        <w:rPr>
          <w:rFonts w:ascii="Arial"/>
          <w:sz w:val="21"/>
        </w:rPr>
      </w:pPr>
    </w:p>
    <w:p w14:paraId="57D5F6B3">
      <w:pPr>
        <w:spacing w:line="259" w:lineRule="auto"/>
        <w:rPr>
          <w:rFonts w:ascii="Arial"/>
          <w:sz w:val="21"/>
        </w:rPr>
      </w:pPr>
    </w:p>
    <w:p w14:paraId="7120673E">
      <w:pPr>
        <w:pStyle w:val="5"/>
        <w:spacing w:before="78" w:line="220" w:lineRule="auto"/>
        <w:ind w:left="481"/>
      </w:pPr>
      <w:r>
        <w:rPr>
          <w:spacing w:val="-3"/>
        </w:rPr>
        <w:t>项目名称：</w:t>
      </w:r>
    </w:p>
    <w:p w14:paraId="230797CA">
      <w:pPr>
        <w:pStyle w:val="5"/>
        <w:spacing w:before="112" w:line="220" w:lineRule="auto"/>
        <w:ind w:left="519"/>
      </w:pPr>
      <w:r>
        <w:rPr>
          <w:spacing w:val="-21"/>
        </w:rPr>
        <w:t>日</w:t>
      </w:r>
      <w:r>
        <w:rPr>
          <w:spacing w:val="3"/>
        </w:rPr>
        <w:t xml:space="preserve">    </w:t>
      </w:r>
      <w:r>
        <w:rPr>
          <w:spacing w:val="-21"/>
        </w:rPr>
        <w:t>期：</w:t>
      </w:r>
    </w:p>
    <w:p w14:paraId="13241A25">
      <w:pPr>
        <w:pStyle w:val="5"/>
        <w:spacing w:before="114" w:line="219" w:lineRule="auto"/>
        <w:ind w:left="478"/>
      </w:pPr>
      <w:r>
        <w:rPr>
          <w:spacing w:val="7"/>
        </w:rPr>
        <w:t>致</w:t>
      </w:r>
      <w:r>
        <w:rPr>
          <w:spacing w:val="-30"/>
        </w:rPr>
        <w:t>：（</w:t>
      </w:r>
      <w:r>
        <w:rPr>
          <w:spacing w:val="7"/>
        </w:rPr>
        <w:t>采购人名称）</w:t>
      </w:r>
    </w:p>
    <w:p w14:paraId="54977591">
      <w:pPr>
        <w:spacing w:line="434" w:lineRule="auto"/>
        <w:rPr>
          <w:rFonts w:ascii="Arial"/>
          <w:sz w:val="21"/>
        </w:rPr>
      </w:pPr>
    </w:p>
    <w:p w14:paraId="4A37B68E">
      <w:pPr>
        <w:pStyle w:val="5"/>
        <w:spacing w:before="78" w:line="221" w:lineRule="auto"/>
        <w:ind w:left="478"/>
      </w:pPr>
      <w:r>
        <w:rPr>
          <w:spacing w:val="-1"/>
        </w:rPr>
        <w:t>注册于</w:t>
      </w:r>
      <w:r>
        <w:rPr>
          <w:spacing w:val="-1"/>
          <w:u w:val="single" w:color="auto"/>
        </w:rPr>
        <w:t xml:space="preserve">                                 </w:t>
      </w:r>
      <w:r>
        <w:rPr>
          <w:spacing w:val="-1"/>
        </w:rPr>
        <w:t>（注册地址）的</w:t>
      </w:r>
      <w:r>
        <w:rPr>
          <w:spacing w:val="-1"/>
          <w:u w:val="single" w:color="auto"/>
        </w:rPr>
        <w:t xml:space="preserve">      </w:t>
      </w:r>
      <w:r>
        <w:rPr>
          <w:spacing w:val="-2"/>
          <w:u w:val="single" w:color="auto"/>
        </w:rPr>
        <w:t xml:space="preserve">                </w:t>
      </w:r>
    </w:p>
    <w:p w14:paraId="7150BA6A">
      <w:pPr>
        <w:pStyle w:val="5"/>
        <w:tabs>
          <w:tab w:val="left" w:pos="4067"/>
        </w:tabs>
        <w:spacing w:before="110" w:line="308" w:lineRule="auto"/>
        <w:ind w:firstLine="468"/>
      </w:pPr>
      <w:r>
        <w:rPr>
          <w:u w:val="single" w:color="auto"/>
        </w:rPr>
        <w:tab/>
      </w:r>
      <w:r>
        <w:rPr>
          <w:spacing w:val="1"/>
        </w:rPr>
        <w:t>（投标人名称</w:t>
      </w:r>
      <w:r>
        <w:rPr>
          <w:spacing w:val="16"/>
        </w:rPr>
        <w:t>），</w:t>
      </w:r>
      <w:r>
        <w:rPr>
          <w:spacing w:val="1"/>
        </w:rPr>
        <w:t>系中华人民共和国合法企业；本</w:t>
      </w:r>
      <w:r>
        <w:rPr>
          <w:spacing w:val="-2"/>
        </w:rPr>
        <w:t>人</w:t>
      </w:r>
      <w:r>
        <w:rPr>
          <w:spacing w:val="-2"/>
          <w:u w:val="single" w:color="auto"/>
        </w:rPr>
        <w:t xml:space="preserve">             </w:t>
      </w:r>
      <w:r>
        <w:rPr>
          <w:spacing w:val="-2"/>
        </w:rPr>
        <w:t>（授权人姓名）系该公司的法定代表人。现特授权本单位的（被授权人姓</w:t>
      </w:r>
      <w:r>
        <w:rPr>
          <w:spacing w:val="1"/>
        </w:rPr>
        <w:t>名</w:t>
      </w:r>
      <w:r>
        <w:rPr>
          <w:spacing w:val="-13"/>
        </w:rPr>
        <w:t>）</w:t>
      </w:r>
      <w:r>
        <w:rPr>
          <w:u w:val="single" w:color="auto"/>
        </w:rPr>
        <w:t xml:space="preserve">               </w:t>
      </w:r>
      <w:r>
        <w:rPr>
          <w:spacing w:val="-13"/>
        </w:rPr>
        <w:t>（</w:t>
      </w:r>
      <w:r>
        <w:rPr>
          <w:spacing w:val="1"/>
        </w:rPr>
        <w:t>身份证号码）</w:t>
      </w:r>
      <w:r>
        <w:rPr>
          <w:spacing w:val="1"/>
          <w:u w:val="single" w:color="auto"/>
        </w:rPr>
        <w:t xml:space="preserve">                             </w:t>
      </w:r>
      <w:r>
        <w:rPr>
          <w:spacing w:val="-100"/>
        </w:rPr>
        <w:t xml:space="preserve"> </w:t>
      </w:r>
      <w:r>
        <w:rPr>
          <w:spacing w:val="1"/>
        </w:rPr>
        <w:t>为我公司合法代理</w:t>
      </w:r>
      <w:r>
        <w:rPr>
          <w:spacing w:val="-3"/>
        </w:rPr>
        <w:t>人，全权代表我公司办理就</w:t>
      </w:r>
      <w:r>
        <w:rPr>
          <w:spacing w:val="-3"/>
          <w:u w:val="single" w:color="auto"/>
        </w:rPr>
        <w:t xml:space="preserve">                                        </w:t>
      </w:r>
      <w:r>
        <w:rPr>
          <w:spacing w:val="-4"/>
          <w:u w:val="single" w:color="auto"/>
        </w:rPr>
        <w:t xml:space="preserve">              </w:t>
      </w:r>
      <w:r>
        <w:rPr>
          <w:spacing w:val="-106"/>
        </w:rPr>
        <w:t xml:space="preserve"> </w:t>
      </w:r>
      <w:r>
        <w:rPr>
          <w:spacing w:val="-4"/>
        </w:rPr>
        <w:t>项</w:t>
      </w:r>
      <w:r>
        <w:t>目的投标、谈判、签约等具体工作，并签署全</w:t>
      </w:r>
      <w:r>
        <w:rPr>
          <w:spacing w:val="-1"/>
        </w:rPr>
        <w:t>部有关的文件、协议及合同。</w:t>
      </w:r>
    </w:p>
    <w:p w14:paraId="2F7A446A">
      <w:pPr>
        <w:pStyle w:val="5"/>
        <w:spacing w:before="1" w:line="219" w:lineRule="auto"/>
        <w:ind w:left="480"/>
      </w:pPr>
      <w:r>
        <w:rPr>
          <w:spacing w:val="-1"/>
        </w:rPr>
        <w:t>我公司对被授权人的签名负全部责任。</w:t>
      </w:r>
    </w:p>
    <w:p w14:paraId="1D62B896">
      <w:pPr>
        <w:pStyle w:val="5"/>
        <w:spacing w:before="117" w:line="307" w:lineRule="auto"/>
        <w:ind w:left="2" w:firstLine="474"/>
      </w:pPr>
      <w:r>
        <w:rPr>
          <w:spacing w:val="1"/>
        </w:rPr>
        <w:t>在撤销授权的书面通知以前，本授权书一直有效。被授权人签署的所有文件（在授权</w:t>
      </w:r>
      <w:r>
        <w:rPr>
          <w:spacing w:val="-1"/>
        </w:rPr>
        <w:t>书有效期内签署的）不因授权的撤销而失效。被授权人无转委托。特此声明。</w:t>
      </w:r>
    </w:p>
    <w:p w14:paraId="62ACAE21">
      <w:pPr>
        <w:pStyle w:val="5"/>
        <w:spacing w:line="219" w:lineRule="auto"/>
        <w:ind w:left="478"/>
      </w:pPr>
      <w:r>
        <w:rPr>
          <w:spacing w:val="-1"/>
        </w:rPr>
        <w:t>被授权人身份证复印件：</w:t>
      </w:r>
    </w:p>
    <w:p w14:paraId="7E55BF20">
      <w:pPr>
        <w:spacing w:line="277" w:lineRule="auto"/>
        <w:rPr>
          <w:rFonts w:ascii="Arial"/>
          <w:sz w:val="21"/>
        </w:rPr>
      </w:pPr>
    </w:p>
    <w:p w14:paraId="201484DC">
      <w:pPr>
        <w:spacing w:line="277" w:lineRule="auto"/>
        <w:rPr>
          <w:rFonts w:ascii="Arial"/>
          <w:sz w:val="21"/>
        </w:rPr>
      </w:pPr>
    </w:p>
    <w:p w14:paraId="146005E7">
      <w:pPr>
        <w:spacing w:line="277" w:lineRule="auto"/>
        <w:rPr>
          <w:rFonts w:ascii="Arial"/>
          <w:sz w:val="21"/>
        </w:rPr>
      </w:pPr>
    </w:p>
    <w:p w14:paraId="5C8BB252">
      <w:pPr>
        <w:pStyle w:val="5"/>
        <w:spacing w:before="78" w:line="219" w:lineRule="auto"/>
        <w:ind w:left="480"/>
      </w:pPr>
      <w:r>
        <w:rPr>
          <w:spacing w:val="-3"/>
        </w:rPr>
        <w:t>投标人公章：</w:t>
      </w:r>
    </w:p>
    <w:p w14:paraId="657F8F1E">
      <w:pPr>
        <w:pStyle w:val="5"/>
        <w:spacing w:before="117" w:line="219" w:lineRule="auto"/>
        <w:ind w:left="477"/>
      </w:pPr>
      <w:r>
        <w:rPr>
          <w:spacing w:val="-2"/>
        </w:rPr>
        <w:t>授权人签名：</w:t>
      </w:r>
      <w:r>
        <w:rPr>
          <w:spacing w:val="1"/>
        </w:rPr>
        <w:t xml:space="preserve">                       </w:t>
      </w:r>
      <w:r>
        <w:rPr>
          <w:spacing w:val="-2"/>
        </w:rPr>
        <w:t>职        务：</w:t>
      </w:r>
    </w:p>
    <w:p w14:paraId="7B7D5E22">
      <w:pPr>
        <w:pStyle w:val="5"/>
        <w:spacing w:before="116" w:line="219" w:lineRule="auto"/>
        <w:ind w:left="478"/>
      </w:pPr>
      <w:r>
        <w:rPr>
          <w:spacing w:val="-2"/>
        </w:rPr>
        <w:t>被授权人签名：</w:t>
      </w:r>
    </w:p>
    <w:p w14:paraId="74C63E58">
      <w:pPr>
        <w:spacing w:line="432" w:lineRule="auto"/>
        <w:rPr>
          <w:rFonts w:ascii="Arial"/>
          <w:sz w:val="21"/>
        </w:rPr>
      </w:pPr>
    </w:p>
    <w:p w14:paraId="283DDE2D">
      <w:pPr>
        <w:pStyle w:val="5"/>
        <w:spacing w:before="79" w:line="219" w:lineRule="auto"/>
        <w:ind w:left="478"/>
      </w:pPr>
      <w:r>
        <w:t>注：投标人法定代表人参加投标的，提供法定代表人</w:t>
      </w:r>
      <w:r>
        <w:rPr>
          <w:spacing w:val="-1"/>
        </w:rPr>
        <w:t>证明书和身份证明即可。</w:t>
      </w:r>
    </w:p>
    <w:p w14:paraId="34686D00">
      <w:pPr>
        <w:spacing w:line="219" w:lineRule="auto"/>
        <w:sectPr>
          <w:footerReference r:id="rId20" w:type="default"/>
          <w:pgSz w:w="11906" w:h="16839"/>
          <w:pgMar w:top="1249" w:right="1245" w:bottom="844" w:left="1259" w:header="0" w:footer="682" w:gutter="0"/>
          <w:pgNumType w:fmt="numberInDash"/>
          <w:cols w:space="720" w:num="1"/>
        </w:sectPr>
      </w:pPr>
    </w:p>
    <w:p w14:paraId="71399F8B">
      <w:pPr>
        <w:pStyle w:val="5"/>
        <w:spacing w:before="47" w:line="218" w:lineRule="auto"/>
        <w:ind w:left="168"/>
        <w:rPr>
          <w:rFonts w:hint="eastAsia" w:eastAsia="宋体"/>
          <w:lang w:eastAsia="zh-CN"/>
        </w:rPr>
      </w:pPr>
      <w:r>
        <w:rPr>
          <w:b/>
          <w:bCs/>
          <w:spacing w:val="-5"/>
        </w:rPr>
        <w:t>附件</w:t>
      </w:r>
      <w:r>
        <w:rPr>
          <w:rFonts w:hint="eastAsia"/>
          <w:b/>
          <w:bCs/>
          <w:spacing w:val="-5"/>
          <w:lang w:val="en-US" w:eastAsia="zh-CN"/>
        </w:rPr>
        <w:t>四</w:t>
      </w:r>
    </w:p>
    <w:p w14:paraId="34279B38">
      <w:pPr>
        <w:pStyle w:val="5"/>
        <w:spacing w:before="76" w:line="218" w:lineRule="auto"/>
        <w:ind w:left="4249"/>
      </w:pPr>
      <w:r>
        <w:rPr>
          <w:b/>
          <w:bCs/>
          <w:spacing w:val="-4"/>
        </w:rPr>
        <w:t>报价一览表</w:t>
      </w:r>
    </w:p>
    <w:p w14:paraId="312DA8C8">
      <w:pPr>
        <w:pStyle w:val="5"/>
        <w:spacing w:before="79" w:line="219" w:lineRule="auto"/>
        <w:ind w:left="151"/>
        <w:rPr>
          <w:spacing w:val="-92"/>
        </w:rPr>
      </w:pPr>
      <w:r>
        <w:rPr>
          <w:spacing w:val="-1"/>
        </w:rPr>
        <w:t>招标编号：</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92"/>
        </w:rPr>
        <w:t xml:space="preserve"> </w:t>
      </w:r>
    </w:p>
    <w:p w14:paraId="762D90CD">
      <w:pPr>
        <w:pStyle w:val="5"/>
        <w:spacing w:before="79" w:line="219" w:lineRule="auto"/>
        <w:ind w:left="151"/>
        <w:rPr>
          <w:rFonts w:hint="eastAsia"/>
          <w:spacing w:val="-109"/>
          <w:lang w:val="en-US" w:eastAsia="zh-CN"/>
        </w:rPr>
      </w:pPr>
      <w:r>
        <w:rPr>
          <w:spacing w:val="-1"/>
        </w:rPr>
        <w:t>投标人名称：</w:t>
      </w:r>
      <w:r>
        <w:rPr>
          <w:spacing w:val="-1"/>
          <w:u w:val="single" w:color="auto"/>
        </w:rPr>
        <w:t xml:space="preserve">                    </w:t>
      </w:r>
      <w:r>
        <w:rPr>
          <w:spacing w:val="-109"/>
        </w:rPr>
        <w:t xml:space="preserve"> </w:t>
      </w:r>
      <w:r>
        <w:rPr>
          <w:rFonts w:hint="eastAsia"/>
          <w:spacing w:val="-109"/>
          <w:lang w:val="en-US" w:eastAsia="zh-CN"/>
        </w:rPr>
        <w:t xml:space="preserve">                                                                                                                                                                                                                     </w:t>
      </w:r>
    </w:p>
    <w:p w14:paraId="0ADC33E1">
      <w:pPr>
        <w:pStyle w:val="5"/>
        <w:spacing w:before="79" w:line="219" w:lineRule="auto"/>
        <w:ind w:left="151" w:firstLine="6664" w:firstLineChars="2800"/>
      </w:pPr>
      <w:r>
        <w:rPr>
          <w:spacing w:val="-1"/>
        </w:rPr>
        <w:t>单位：</w:t>
      </w:r>
      <w:r>
        <w:rPr>
          <w:rFonts w:hint="eastAsia"/>
          <w:spacing w:val="-1"/>
          <w:lang w:val="en-US" w:eastAsia="zh-CN"/>
        </w:rPr>
        <w:t>人民币</w:t>
      </w:r>
      <w:r>
        <w:rPr>
          <w:spacing w:val="-1"/>
        </w:rPr>
        <w:t>元</w:t>
      </w:r>
    </w:p>
    <w:p w14:paraId="0454847C">
      <w:pPr>
        <w:spacing w:line="40" w:lineRule="exact"/>
      </w:pPr>
    </w:p>
    <w:tbl>
      <w:tblPr>
        <w:tblStyle w:val="15"/>
        <w:tblW w:w="94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3616"/>
        <w:gridCol w:w="1631"/>
        <w:gridCol w:w="1631"/>
        <w:gridCol w:w="1631"/>
      </w:tblGrid>
      <w:tr w14:paraId="0CA3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821" w:type="dxa"/>
            <w:vAlign w:val="top"/>
          </w:tcPr>
          <w:p w14:paraId="5CA82501">
            <w:pPr>
              <w:pStyle w:val="16"/>
              <w:spacing w:before="166" w:line="220" w:lineRule="auto"/>
              <w:jc w:val="center"/>
              <w:rPr>
                <w:rFonts w:hint="eastAsia" w:eastAsia="宋体"/>
                <w:sz w:val="24"/>
                <w:szCs w:val="24"/>
                <w:lang w:eastAsia="zh-CN"/>
              </w:rPr>
            </w:pPr>
            <w:r>
              <w:rPr>
                <w:rFonts w:hint="eastAsia"/>
                <w:b/>
                <w:bCs/>
                <w:spacing w:val="-8"/>
                <w:sz w:val="24"/>
                <w:szCs w:val="24"/>
                <w:lang w:val="en-US" w:eastAsia="zh-CN"/>
              </w:rPr>
              <w:t>序号</w:t>
            </w:r>
          </w:p>
        </w:tc>
        <w:tc>
          <w:tcPr>
            <w:tcW w:w="3142" w:type="dxa"/>
            <w:vAlign w:val="top"/>
          </w:tcPr>
          <w:p w14:paraId="4F996795">
            <w:pPr>
              <w:pStyle w:val="16"/>
              <w:spacing w:before="166" w:line="220" w:lineRule="auto"/>
              <w:jc w:val="center"/>
              <w:rPr>
                <w:sz w:val="24"/>
                <w:szCs w:val="24"/>
              </w:rPr>
            </w:pPr>
            <w:r>
              <w:rPr>
                <w:b/>
                <w:bCs/>
                <w:spacing w:val="-6"/>
                <w:sz w:val="24"/>
                <w:szCs w:val="24"/>
              </w:rPr>
              <w:t>项目名称</w:t>
            </w:r>
          </w:p>
        </w:tc>
        <w:tc>
          <w:tcPr>
            <w:tcW w:w="1417" w:type="dxa"/>
            <w:vAlign w:val="top"/>
          </w:tcPr>
          <w:p w14:paraId="5D203DB9">
            <w:pPr>
              <w:pStyle w:val="16"/>
              <w:spacing w:before="166" w:line="219" w:lineRule="auto"/>
              <w:jc w:val="center"/>
              <w:rPr>
                <w:sz w:val="24"/>
                <w:szCs w:val="24"/>
              </w:rPr>
            </w:pPr>
            <w:r>
              <w:rPr>
                <w:b/>
                <w:bCs/>
                <w:spacing w:val="-9"/>
                <w:sz w:val="24"/>
                <w:szCs w:val="24"/>
              </w:rPr>
              <w:t>数量</w:t>
            </w:r>
          </w:p>
        </w:tc>
        <w:tc>
          <w:tcPr>
            <w:tcW w:w="1417" w:type="dxa"/>
            <w:vAlign w:val="top"/>
          </w:tcPr>
          <w:p w14:paraId="2C760DD9">
            <w:pPr>
              <w:pStyle w:val="16"/>
              <w:spacing w:before="166" w:line="220" w:lineRule="auto"/>
              <w:jc w:val="center"/>
              <w:rPr>
                <w:sz w:val="24"/>
                <w:szCs w:val="24"/>
              </w:rPr>
            </w:pPr>
            <w:r>
              <w:rPr>
                <w:b/>
                <w:bCs/>
                <w:spacing w:val="-9"/>
                <w:sz w:val="24"/>
                <w:szCs w:val="24"/>
              </w:rPr>
              <w:t>单位</w:t>
            </w:r>
          </w:p>
        </w:tc>
        <w:tc>
          <w:tcPr>
            <w:tcW w:w="1417" w:type="dxa"/>
            <w:vAlign w:val="top"/>
          </w:tcPr>
          <w:p w14:paraId="62AA789F">
            <w:pPr>
              <w:pStyle w:val="16"/>
              <w:spacing w:before="166" w:line="218" w:lineRule="auto"/>
              <w:jc w:val="center"/>
              <w:rPr>
                <w:sz w:val="24"/>
                <w:szCs w:val="24"/>
              </w:rPr>
            </w:pPr>
            <w:r>
              <w:rPr>
                <w:b/>
                <w:bCs/>
                <w:spacing w:val="-5"/>
                <w:sz w:val="24"/>
                <w:szCs w:val="24"/>
              </w:rPr>
              <w:t>投标报价</w:t>
            </w:r>
          </w:p>
        </w:tc>
      </w:tr>
      <w:tr w14:paraId="13BC0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jc w:val="center"/>
        </w:trPr>
        <w:tc>
          <w:tcPr>
            <w:tcW w:w="821" w:type="dxa"/>
            <w:vAlign w:val="center"/>
          </w:tcPr>
          <w:p w14:paraId="54FC2CCA">
            <w:pPr>
              <w:pStyle w:val="16"/>
              <w:spacing w:before="78" w:line="241" w:lineRule="auto"/>
              <w:jc w:val="center"/>
              <w:rPr>
                <w:sz w:val="24"/>
                <w:szCs w:val="24"/>
              </w:rPr>
            </w:pPr>
            <w:r>
              <w:rPr>
                <w:sz w:val="24"/>
                <w:szCs w:val="24"/>
              </w:rPr>
              <w:t>1</w:t>
            </w:r>
          </w:p>
        </w:tc>
        <w:tc>
          <w:tcPr>
            <w:tcW w:w="3142" w:type="dxa"/>
            <w:vAlign w:val="top"/>
          </w:tcPr>
          <w:p w14:paraId="293B2D94">
            <w:pPr>
              <w:spacing w:line="332" w:lineRule="auto"/>
              <w:jc w:val="center"/>
              <w:rPr>
                <w:rFonts w:ascii="Arial"/>
                <w:sz w:val="21"/>
              </w:rPr>
            </w:pPr>
          </w:p>
          <w:p w14:paraId="3244413E">
            <w:pPr>
              <w:pStyle w:val="16"/>
              <w:spacing w:before="78" w:line="219" w:lineRule="auto"/>
              <w:jc w:val="center"/>
              <w:rPr>
                <w:sz w:val="24"/>
                <w:szCs w:val="24"/>
              </w:rPr>
            </w:pPr>
            <w:r>
              <w:rPr>
                <w:rFonts w:hint="eastAsia"/>
                <w:spacing w:val="-1"/>
                <w:sz w:val="24"/>
                <w:szCs w:val="24"/>
                <w:lang w:val="en-US" w:eastAsia="zh-CN"/>
              </w:rPr>
              <w:t>风管机</w:t>
            </w:r>
            <w:r>
              <w:rPr>
                <w:spacing w:val="-1"/>
                <w:sz w:val="24"/>
                <w:szCs w:val="24"/>
              </w:rPr>
              <w:t>空调采购安装</w:t>
            </w:r>
          </w:p>
        </w:tc>
        <w:tc>
          <w:tcPr>
            <w:tcW w:w="1417" w:type="dxa"/>
            <w:vAlign w:val="top"/>
          </w:tcPr>
          <w:p w14:paraId="5CD18557">
            <w:pPr>
              <w:pStyle w:val="16"/>
              <w:spacing w:before="78" w:line="241" w:lineRule="auto"/>
              <w:jc w:val="center"/>
              <w:rPr>
                <w:rFonts w:hint="eastAsia"/>
                <w:sz w:val="24"/>
                <w:szCs w:val="24"/>
                <w:lang w:val="en-US" w:eastAsia="zh-CN"/>
              </w:rPr>
            </w:pPr>
          </w:p>
          <w:p w14:paraId="66009E89">
            <w:pPr>
              <w:pStyle w:val="16"/>
              <w:spacing w:before="78" w:line="241" w:lineRule="auto"/>
              <w:jc w:val="center"/>
              <w:rPr>
                <w:rFonts w:hint="eastAsia" w:eastAsia="宋体"/>
                <w:sz w:val="24"/>
                <w:szCs w:val="24"/>
                <w:lang w:eastAsia="zh-CN"/>
              </w:rPr>
            </w:pPr>
            <w:r>
              <w:rPr>
                <w:rFonts w:hint="eastAsia"/>
                <w:sz w:val="24"/>
                <w:szCs w:val="24"/>
                <w:lang w:val="en-US" w:eastAsia="zh-CN"/>
              </w:rPr>
              <w:t>3</w:t>
            </w:r>
          </w:p>
        </w:tc>
        <w:tc>
          <w:tcPr>
            <w:tcW w:w="1417" w:type="dxa"/>
            <w:vAlign w:val="top"/>
          </w:tcPr>
          <w:p w14:paraId="687FD656">
            <w:pPr>
              <w:spacing w:line="333" w:lineRule="auto"/>
              <w:jc w:val="center"/>
              <w:rPr>
                <w:rFonts w:ascii="Arial"/>
                <w:sz w:val="21"/>
              </w:rPr>
            </w:pPr>
          </w:p>
          <w:p w14:paraId="3037B975">
            <w:pPr>
              <w:pStyle w:val="16"/>
              <w:spacing w:before="78" w:line="221" w:lineRule="auto"/>
              <w:jc w:val="center"/>
              <w:rPr>
                <w:rFonts w:hint="eastAsia" w:eastAsia="宋体"/>
                <w:sz w:val="24"/>
                <w:szCs w:val="24"/>
                <w:lang w:eastAsia="zh-CN"/>
              </w:rPr>
            </w:pPr>
            <w:r>
              <w:rPr>
                <w:rFonts w:hint="eastAsia"/>
                <w:sz w:val="24"/>
                <w:szCs w:val="24"/>
                <w:lang w:val="en-US" w:eastAsia="zh-CN"/>
              </w:rPr>
              <w:t>套</w:t>
            </w:r>
          </w:p>
        </w:tc>
        <w:tc>
          <w:tcPr>
            <w:tcW w:w="1417" w:type="dxa"/>
            <w:vAlign w:val="center"/>
          </w:tcPr>
          <w:p w14:paraId="05A80CAD">
            <w:pPr>
              <w:jc w:val="center"/>
              <w:rPr>
                <w:rFonts w:ascii="Arial"/>
                <w:sz w:val="21"/>
              </w:rPr>
            </w:pPr>
          </w:p>
        </w:tc>
      </w:tr>
      <w:tr w14:paraId="6F243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jc w:val="center"/>
        </w:trPr>
        <w:tc>
          <w:tcPr>
            <w:tcW w:w="821" w:type="dxa"/>
            <w:vAlign w:val="center"/>
          </w:tcPr>
          <w:p w14:paraId="21292346">
            <w:pPr>
              <w:pStyle w:val="16"/>
              <w:spacing w:before="89" w:line="241" w:lineRule="auto"/>
              <w:ind w:left="120"/>
              <w:jc w:val="center"/>
              <w:rPr>
                <w:sz w:val="24"/>
                <w:szCs w:val="24"/>
              </w:rPr>
            </w:pPr>
            <w:r>
              <w:rPr>
                <w:sz w:val="24"/>
                <w:szCs w:val="24"/>
              </w:rPr>
              <w:t>2</w:t>
            </w:r>
          </w:p>
        </w:tc>
        <w:tc>
          <w:tcPr>
            <w:tcW w:w="1417" w:type="dxa"/>
            <w:gridSpan w:val="3"/>
            <w:tcBorders>
              <w:right w:val="nil"/>
            </w:tcBorders>
            <w:vAlign w:val="top"/>
          </w:tcPr>
          <w:p w14:paraId="636D0665">
            <w:pPr>
              <w:spacing w:line="360" w:lineRule="auto"/>
              <w:rPr>
                <w:sz w:val="24"/>
              </w:rPr>
            </w:pPr>
          </w:p>
          <w:p w14:paraId="731DC7BC">
            <w:pPr>
              <w:spacing w:line="360" w:lineRule="auto"/>
              <w:ind w:firstLine="240" w:firstLineChars="100"/>
              <w:rPr>
                <w:sz w:val="24"/>
              </w:rPr>
            </w:pPr>
            <w:r>
              <w:rPr>
                <w:sz w:val="24"/>
              </w:rPr>
              <w:t>人民币</w:t>
            </w:r>
            <w:r>
              <w:rPr>
                <w:rFonts w:hint="eastAsia" w:eastAsia="宋体"/>
                <w:sz w:val="24"/>
                <w:lang w:val="en-US" w:eastAsia="zh-CN"/>
              </w:rPr>
              <w:t xml:space="preserve"> </w:t>
            </w:r>
            <w:r>
              <w:rPr>
                <w:rFonts w:hint="eastAsia"/>
                <w:sz w:val="24"/>
              </w:rPr>
              <w:t>（</w:t>
            </w:r>
            <w:r>
              <w:rPr>
                <w:rFonts w:hint="eastAsia" w:eastAsia="宋体"/>
                <w:sz w:val="24"/>
                <w:lang w:val="en-US" w:eastAsia="zh-CN"/>
              </w:rPr>
              <w:t>大</w:t>
            </w:r>
            <w:r>
              <w:rPr>
                <w:rFonts w:hint="eastAsia"/>
                <w:sz w:val="24"/>
              </w:rPr>
              <w:t>写）</w:t>
            </w:r>
            <w:r>
              <w:rPr>
                <w:sz w:val="24"/>
              </w:rPr>
              <w:t>：</w:t>
            </w:r>
            <w:r>
              <w:rPr>
                <w:rFonts w:hint="eastAsia" w:eastAsia="宋体"/>
                <w:sz w:val="24"/>
                <w:u w:val="single"/>
                <w:lang w:val="en-US" w:eastAsia="zh-CN"/>
              </w:rPr>
              <w:t xml:space="preserve">                   </w:t>
            </w:r>
          </w:p>
          <w:p w14:paraId="3F08CE20">
            <w:pPr>
              <w:ind w:firstLine="960" w:firstLineChars="400"/>
              <w:rPr>
                <w:rFonts w:hint="default" w:ascii="Arial"/>
                <w:sz w:val="21"/>
                <w:lang w:val="en-US"/>
              </w:rPr>
            </w:pPr>
            <w:r>
              <w:rPr>
                <w:sz w:val="24"/>
              </w:rPr>
              <w:t>（</w:t>
            </w:r>
            <w:r>
              <w:rPr>
                <w:rFonts w:hint="eastAsia" w:eastAsia="宋体"/>
                <w:sz w:val="24"/>
                <w:lang w:val="en-US" w:eastAsia="zh-CN"/>
              </w:rPr>
              <w:t>小</w:t>
            </w:r>
            <w:r>
              <w:rPr>
                <w:sz w:val="24"/>
              </w:rPr>
              <w:t>写）：</w:t>
            </w:r>
            <w:r>
              <w:rPr>
                <w:rFonts w:hint="eastAsia"/>
                <w:sz w:val="24"/>
                <w:u w:val="single"/>
              </w:rPr>
              <w:t xml:space="preserve"> ￥     </w:t>
            </w:r>
            <w:r>
              <w:rPr>
                <w:rFonts w:hint="eastAsia" w:eastAsia="宋体"/>
                <w:sz w:val="24"/>
                <w:u w:val="single"/>
                <w:lang w:val="en-US" w:eastAsia="zh-CN"/>
              </w:rPr>
              <w:t xml:space="preserve">      </w:t>
            </w:r>
            <w:r>
              <w:rPr>
                <w:rFonts w:hint="eastAsia"/>
                <w:sz w:val="24"/>
                <w:u w:val="single"/>
              </w:rPr>
              <w:t xml:space="preserve">     </w:t>
            </w:r>
            <w:r>
              <w:rPr>
                <w:sz w:val="24"/>
              </w:rPr>
              <w:t>元</w:t>
            </w:r>
          </w:p>
        </w:tc>
        <w:tc>
          <w:tcPr>
            <w:tcW w:w="1417" w:type="dxa"/>
            <w:tcBorders>
              <w:left w:val="nil"/>
            </w:tcBorders>
            <w:vAlign w:val="center"/>
          </w:tcPr>
          <w:p w14:paraId="35ED5D28">
            <w:pPr>
              <w:pStyle w:val="16"/>
              <w:spacing w:before="89" w:line="239" w:lineRule="auto"/>
              <w:ind w:left="808"/>
              <w:jc w:val="center"/>
              <w:rPr>
                <w:sz w:val="24"/>
                <w:szCs w:val="24"/>
              </w:rPr>
            </w:pPr>
          </w:p>
        </w:tc>
      </w:tr>
    </w:tbl>
    <w:p w14:paraId="7D7A7747">
      <w:pPr>
        <w:spacing w:line="284" w:lineRule="auto"/>
        <w:rPr>
          <w:rFonts w:ascii="Arial"/>
          <w:sz w:val="21"/>
        </w:rPr>
      </w:pPr>
    </w:p>
    <w:p w14:paraId="7CC321F2">
      <w:pPr>
        <w:spacing w:line="284" w:lineRule="auto"/>
        <w:rPr>
          <w:rFonts w:ascii="Arial"/>
          <w:sz w:val="21"/>
        </w:rPr>
      </w:pPr>
    </w:p>
    <w:p w14:paraId="1AE012B8">
      <w:pPr>
        <w:pStyle w:val="5"/>
        <w:spacing w:before="78" w:line="325" w:lineRule="auto"/>
        <w:ind w:left="158" w:hanging="8"/>
      </w:pPr>
      <w:r>
        <w:rPr>
          <w:spacing w:val="-1"/>
        </w:rPr>
        <w:t>注:</w:t>
      </w:r>
      <w:r>
        <w:rPr>
          <w:spacing w:val="-32"/>
        </w:rPr>
        <w:t xml:space="preserve"> </w:t>
      </w:r>
      <w:r>
        <w:rPr>
          <w:spacing w:val="-1"/>
        </w:rPr>
        <w:t>1、报价一经涂改，应在涂改处加盖单位公章或者由法定代表人或授</w:t>
      </w:r>
      <w:r>
        <w:rPr>
          <w:spacing w:val="-2"/>
        </w:rPr>
        <w:t>权委托人签字或盖章，否则其投标作无效标处理。</w:t>
      </w:r>
    </w:p>
    <w:p w14:paraId="10E05B83">
      <w:pPr>
        <w:pStyle w:val="5"/>
        <w:spacing w:before="48" w:line="270" w:lineRule="auto"/>
        <w:ind w:left="151" w:firstLine="481"/>
      </w:pPr>
      <w:r>
        <w:rPr>
          <w:spacing w:val="-2"/>
        </w:rPr>
        <w:t>2、凡需用专用耗材的专用设备类采购项目，应按招标文件规定的耗材</w:t>
      </w:r>
      <w:r>
        <w:rPr>
          <w:spacing w:val="-3"/>
        </w:rPr>
        <w:t>量或按耗材的常</w:t>
      </w:r>
      <w:r>
        <w:rPr>
          <w:spacing w:val="-2"/>
        </w:rPr>
        <w:t>规试用量提供报价。</w:t>
      </w:r>
    </w:p>
    <w:p w14:paraId="1D7BFF88">
      <w:pPr>
        <w:pStyle w:val="5"/>
        <w:spacing w:before="186" w:line="271" w:lineRule="auto"/>
        <w:ind w:left="150" w:firstLine="484"/>
      </w:pPr>
      <w:r>
        <w:rPr>
          <w:spacing w:val="-2"/>
        </w:rPr>
        <w:t>3、投标费用包括项目实施所需的设计费、人工费、包装费、服务</w:t>
      </w:r>
      <w:r>
        <w:rPr>
          <w:spacing w:val="-3"/>
        </w:rPr>
        <w:t>费、运输费、安装调</w:t>
      </w:r>
      <w:r>
        <w:rPr>
          <w:spacing w:val="-1"/>
        </w:rPr>
        <w:t>试费、购买及制作标书费、税费及其他一切费用。</w:t>
      </w:r>
    </w:p>
    <w:p w14:paraId="12EAB1D0">
      <w:pPr>
        <w:pStyle w:val="5"/>
        <w:spacing w:before="186" w:line="218" w:lineRule="auto"/>
        <w:ind w:left="629"/>
      </w:pPr>
      <w:r>
        <w:rPr>
          <w:spacing w:val="-2"/>
        </w:rPr>
        <w:t>4、以上报价应与“投标设备报价明细表</w:t>
      </w:r>
      <w:r>
        <w:rPr>
          <w:spacing w:val="-88"/>
        </w:rPr>
        <w:t xml:space="preserve"> </w:t>
      </w:r>
      <w:r>
        <w:rPr>
          <w:spacing w:val="-2"/>
        </w:rPr>
        <w:t>”</w:t>
      </w:r>
      <w:r>
        <w:rPr>
          <w:spacing w:val="-3"/>
        </w:rPr>
        <w:t>中的“投标总价</w:t>
      </w:r>
      <w:r>
        <w:rPr>
          <w:spacing w:val="-88"/>
        </w:rPr>
        <w:t xml:space="preserve"> </w:t>
      </w:r>
      <w:r>
        <w:rPr>
          <w:spacing w:val="-3"/>
        </w:rPr>
        <w:t>”相一致。</w:t>
      </w:r>
    </w:p>
    <w:p w14:paraId="5A1C354A">
      <w:pPr>
        <w:spacing w:line="272" w:lineRule="auto"/>
        <w:rPr>
          <w:rFonts w:ascii="Arial"/>
          <w:sz w:val="21"/>
        </w:rPr>
      </w:pPr>
    </w:p>
    <w:p w14:paraId="4CD01ABC">
      <w:pPr>
        <w:spacing w:line="272" w:lineRule="auto"/>
        <w:rPr>
          <w:rFonts w:ascii="Arial"/>
          <w:sz w:val="21"/>
        </w:rPr>
      </w:pPr>
    </w:p>
    <w:p w14:paraId="34D5A06E">
      <w:pPr>
        <w:spacing w:line="273" w:lineRule="auto"/>
        <w:rPr>
          <w:rFonts w:ascii="Arial"/>
          <w:sz w:val="21"/>
        </w:rPr>
      </w:pPr>
    </w:p>
    <w:p w14:paraId="1FAF8957">
      <w:pPr>
        <w:spacing w:line="273" w:lineRule="auto"/>
        <w:rPr>
          <w:rFonts w:ascii="Arial"/>
          <w:sz w:val="21"/>
        </w:rPr>
      </w:pPr>
    </w:p>
    <w:p w14:paraId="562A9B5D">
      <w:pPr>
        <w:pStyle w:val="5"/>
        <w:spacing w:before="79" w:line="219" w:lineRule="auto"/>
      </w:pPr>
      <w:r>
        <w:rPr>
          <w:spacing w:val="-1"/>
        </w:rPr>
        <w:t>法定代表人或授权代表（签字或盖章</w:t>
      </w:r>
      <w:r>
        <w:rPr>
          <w:spacing w:val="-63"/>
          <w:w w:val="98"/>
        </w:rPr>
        <w:t>）：</w:t>
      </w:r>
    </w:p>
    <w:p w14:paraId="5BD6BDDD">
      <w:pPr>
        <w:spacing w:line="286" w:lineRule="auto"/>
        <w:rPr>
          <w:rFonts w:ascii="Arial"/>
          <w:sz w:val="21"/>
        </w:rPr>
      </w:pPr>
    </w:p>
    <w:p w14:paraId="53B422E9">
      <w:pPr>
        <w:spacing w:line="286" w:lineRule="auto"/>
        <w:rPr>
          <w:rFonts w:ascii="Arial"/>
          <w:sz w:val="21"/>
        </w:rPr>
      </w:pPr>
    </w:p>
    <w:p w14:paraId="218B2ECD">
      <w:pPr>
        <w:spacing w:line="287" w:lineRule="auto"/>
        <w:rPr>
          <w:rFonts w:ascii="Arial"/>
          <w:sz w:val="21"/>
        </w:rPr>
      </w:pPr>
    </w:p>
    <w:p w14:paraId="62B2F1E6">
      <w:pPr>
        <w:spacing w:line="287" w:lineRule="auto"/>
        <w:rPr>
          <w:rFonts w:ascii="Arial"/>
          <w:sz w:val="21"/>
        </w:rPr>
      </w:pPr>
    </w:p>
    <w:p w14:paraId="23CA13BB">
      <w:pPr>
        <w:spacing w:line="287" w:lineRule="auto"/>
        <w:rPr>
          <w:rFonts w:ascii="Arial"/>
          <w:sz w:val="21"/>
        </w:rPr>
      </w:pPr>
    </w:p>
    <w:p w14:paraId="3283DC5B">
      <w:pPr>
        <w:pStyle w:val="5"/>
        <w:spacing w:before="78" w:line="219" w:lineRule="auto"/>
        <w:ind w:left="1"/>
        <w:rPr>
          <w:spacing w:val="-5"/>
        </w:rPr>
      </w:pPr>
      <w:r>
        <w:rPr>
          <w:spacing w:val="-5"/>
        </w:rPr>
        <w:t>投标人名称（盖章</w:t>
      </w:r>
      <w:r>
        <w:rPr>
          <w:spacing w:val="-63"/>
        </w:rPr>
        <w:t>）：</w:t>
      </w:r>
      <w:r>
        <w:rPr>
          <w:spacing w:val="2"/>
        </w:rPr>
        <w:t xml:space="preserve">                               </w:t>
      </w:r>
      <w:r>
        <w:rPr>
          <w:spacing w:val="-5"/>
        </w:rPr>
        <w:t>日期：    年</w:t>
      </w:r>
      <w:r>
        <w:rPr>
          <w:spacing w:val="6"/>
        </w:rPr>
        <w:t xml:space="preserve">   </w:t>
      </w:r>
      <w:r>
        <w:rPr>
          <w:spacing w:val="-5"/>
        </w:rPr>
        <w:t>月</w:t>
      </w:r>
      <w:r>
        <w:rPr>
          <w:spacing w:val="17"/>
        </w:rPr>
        <w:t xml:space="preserve">   </w:t>
      </w:r>
      <w:r>
        <w:rPr>
          <w:spacing w:val="-5"/>
        </w:rPr>
        <w:t>日</w:t>
      </w:r>
    </w:p>
    <w:p w14:paraId="2714B0B8">
      <w:pPr>
        <w:pStyle w:val="2"/>
        <w:ind w:left="0" w:leftChars="0" w:firstLine="0" w:firstLineChars="0"/>
        <w:rPr>
          <w:spacing w:val="-5"/>
        </w:rPr>
      </w:pPr>
    </w:p>
    <w:p w14:paraId="3332EBBA">
      <w:pPr>
        <w:pStyle w:val="2"/>
        <w:ind w:left="0" w:leftChars="0" w:firstLine="0" w:firstLineChars="0"/>
        <w:rPr>
          <w:spacing w:val="-5"/>
        </w:rPr>
      </w:pPr>
    </w:p>
    <w:p w14:paraId="25B1F2FD">
      <w:pPr>
        <w:pStyle w:val="2"/>
        <w:ind w:left="0" w:leftChars="0" w:firstLine="0" w:firstLineChars="0"/>
        <w:rPr>
          <w:spacing w:val="-5"/>
        </w:rPr>
      </w:pPr>
    </w:p>
    <w:p w14:paraId="693B0D68">
      <w:pPr>
        <w:pStyle w:val="2"/>
        <w:ind w:left="0" w:leftChars="0" w:firstLine="0" w:firstLineChars="0"/>
        <w:rPr>
          <w:spacing w:val="-5"/>
        </w:rPr>
      </w:pPr>
    </w:p>
    <w:p w14:paraId="67D86CB4">
      <w:pPr>
        <w:pStyle w:val="2"/>
        <w:ind w:left="0" w:leftChars="0" w:firstLine="0" w:firstLineChars="0"/>
        <w:rPr>
          <w:spacing w:val="-5"/>
        </w:rPr>
      </w:pPr>
    </w:p>
    <w:p w14:paraId="316A2900">
      <w:pPr>
        <w:pStyle w:val="2"/>
        <w:ind w:left="0" w:leftChars="0" w:firstLine="0" w:firstLineChars="0"/>
        <w:rPr>
          <w:spacing w:val="-5"/>
        </w:rPr>
      </w:pPr>
    </w:p>
    <w:p w14:paraId="4FBC4BA9">
      <w:pPr>
        <w:pStyle w:val="2"/>
        <w:ind w:left="0" w:leftChars="0" w:firstLine="0" w:firstLineChars="0"/>
        <w:rPr>
          <w:spacing w:val="-5"/>
        </w:rPr>
      </w:pPr>
    </w:p>
    <w:p w14:paraId="7D976B7C">
      <w:pPr>
        <w:pStyle w:val="2"/>
        <w:ind w:left="0" w:leftChars="0" w:firstLine="0" w:firstLineChars="0"/>
        <w:rPr>
          <w:spacing w:val="-5"/>
        </w:rPr>
      </w:pPr>
    </w:p>
    <w:p w14:paraId="15E8C582">
      <w:pPr>
        <w:pStyle w:val="2"/>
        <w:ind w:left="0" w:leftChars="0" w:firstLine="0" w:firstLineChars="0"/>
        <w:rPr>
          <w:spacing w:val="-5"/>
        </w:rPr>
      </w:pPr>
    </w:p>
    <w:p w14:paraId="213679B5">
      <w:pPr>
        <w:pStyle w:val="2"/>
        <w:ind w:left="0" w:leftChars="0" w:firstLine="0" w:firstLineChars="0"/>
        <w:rPr>
          <w:spacing w:val="-5"/>
        </w:rPr>
      </w:pPr>
    </w:p>
    <w:p w14:paraId="71690AE6">
      <w:pPr>
        <w:pStyle w:val="2"/>
        <w:ind w:left="0" w:leftChars="0" w:firstLine="0" w:firstLineChars="0"/>
        <w:rPr>
          <w:rFonts w:hint="eastAsia"/>
          <w:spacing w:val="-5"/>
          <w:lang w:eastAsia="zh-CN"/>
        </w:rPr>
      </w:pPr>
    </w:p>
    <w:sectPr>
      <w:footerReference r:id="rId21" w:type="default"/>
      <w:pgSz w:w="11906" w:h="16839"/>
      <w:pgMar w:top="1201" w:right="1785" w:bottom="844" w:left="1124" w:header="0" w:footer="68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0D12">
    <w:pPr>
      <w:rPr>
        <w:rFonts w:hint="eastAsia"/>
        <w:sz w:val="18"/>
      </w:rPr>
    </w:pP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wp:posOffset>
              </wp:positionV>
              <wp:extent cx="5943600" cy="0"/>
              <wp:effectExtent l="0" t="4445" r="0" b="5080"/>
              <wp:wrapNone/>
              <wp:docPr id="26" name="直接连接符 26"/>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5pt;height:0pt;width:468pt;z-index:251660288;mso-width-relative:page;mso-height-relative:page;" filled="f" stroked="t" coordsize="21600,21600" o:gfxdata="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5wsz9MAAAAGAQAADwAAAAAAAAABACAAAAAiAAAAZHJzL2Rvd25yZXYueG1sUEsBAhQA&#10;FAAAAAgAh07iQEvicw33AQAA5gMAAA4AAAAAAAAAAQAgAAAAIgEAAGRycy9lMm9Eb2MueG1sUEsF&#10;BgAAAAAGAAYAWQEAAIsFAAAAAA==&#10;">
              <v:fill on="f" focussize="0,0"/>
              <v:stroke color="#000000" joinstyle="round"/>
              <v:imagedata o:title=""/>
              <o:lock v:ext="edit" aspectratio="f"/>
            </v:line>
          </w:pict>
        </mc:Fallback>
      </mc:AlternateContent>
    </w:r>
    <w:r>
      <w:rPr>
        <w:rFonts w:hint="eastAsia"/>
        <w:sz w:val="18"/>
      </w:rPr>
      <w:t>浙江开平企业管理咨询有限公司招标文件                     电话:0579—85317081传真:0579—85321521</w:t>
    </w:r>
  </w:p>
  <w:p w14:paraId="557808DE">
    <w:pPr>
      <w:jc w:val="center"/>
      <w:rPr>
        <w:rFonts w:hint="eastAsia"/>
        <w:sz w:val="18"/>
      </w:rPr>
    </w:pPr>
  </w:p>
  <w:p w14:paraId="0F2E947B">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7D1D">
    <w:pPr>
      <w:spacing w:line="176" w:lineRule="auto"/>
      <w:ind w:left="46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AD2ED">
                          <w:pPr>
                            <w:pStyle w:val="8"/>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59AD2ED">
                    <w:pPr>
                      <w:pStyle w:val="8"/>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A7A4">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7D4DC">
                          <w:pPr>
                            <w:pStyle w:val="8"/>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C47D4DC">
                    <w:pPr>
                      <w:pStyle w:val="8"/>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9030">
    <w:pPr>
      <w:spacing w:line="176" w:lineRule="auto"/>
      <w:ind w:left="46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DD93E">
                          <w:pPr>
                            <w:pStyle w:val="8"/>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8FDD93E">
                    <w:pPr>
                      <w:pStyle w:val="8"/>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A87B">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62E17">
                          <w:pPr>
                            <w:pStyle w:val="8"/>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D762E17">
                    <w:pPr>
                      <w:pStyle w:val="8"/>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61FA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4545">
    <w:pPr>
      <w:pStyle w:val="8"/>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0905636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88F5">
    <w:pPr>
      <w:pStyle w:val="8"/>
      <w:tabs>
        <w:tab w:val="left" w:pos="216"/>
      </w:tabs>
      <w:jc w:val="distribute"/>
      <w:rPr>
        <w:rFonts w:hint="default" w:eastAsia="宋体"/>
        <w:lang w:val="en-US" w:eastAsia="zh-CN"/>
      </w:rPr>
    </w:pPr>
    <w:r>
      <w:rPr>
        <w:rFonts w:hint="eastAsia"/>
        <w:lang w:val="en-US" w:eastAsia="zh-CN"/>
      </w:rPr>
      <w:t>公平 公正 公开</w:t>
    </w:r>
    <w:r>
      <w:rPr>
        <w:rFonts w:hint="eastAsia"/>
        <w:lang w:val="en-US" w:eastAsia="zh-CN"/>
      </w:rPr>
      <w:tab/>
    </w:r>
    <w:r>
      <w:rPr>
        <w:rFonts w:hint="eastAsia"/>
        <w:lang w:val="en-US" w:eastAsia="zh-CN"/>
      </w:rPr>
      <w:t xml:space="preserve">                                         浙江开平企业管理咨询有限公司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5F666">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BD05">
    <w:pPr>
      <w:spacing w:line="176" w:lineRule="auto"/>
      <w:ind w:left="46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38802">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A538802">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D9477">
    <w:pPr>
      <w:spacing w:line="176" w:lineRule="auto"/>
      <w:ind w:left="46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69C2F">
                          <w:pPr>
                            <w:pStyle w:val="8"/>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BF69C2F">
                    <w:pPr>
                      <w:pStyle w:val="8"/>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648D">
    <w:pPr>
      <w:spacing w:line="176" w:lineRule="auto"/>
      <w:ind w:left="46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F0289">
                          <w:pPr>
                            <w:pStyle w:val="8"/>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95F0289">
                    <w:pPr>
                      <w:pStyle w:val="8"/>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D71">
    <w:pPr>
      <w:spacing w:line="176" w:lineRule="auto"/>
      <w:ind w:left="46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4BF05">
                          <w:pPr>
                            <w:pStyle w:val="8"/>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2E4BF05">
                    <w:pPr>
                      <w:pStyle w:val="8"/>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3C36B">
    <w:pPr>
      <w:spacing w:line="176" w:lineRule="auto"/>
      <w:ind w:left="46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04C1">
                          <w:pPr>
                            <w:pStyle w:val="8"/>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0D4104C1">
                    <w:pPr>
                      <w:pStyle w:val="8"/>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93AE">
    <w:pPr>
      <w:pStyle w:val="9"/>
      <w:rPr>
        <w:rFonts w:hint="eastAsia"/>
      </w:rPr>
    </w:pPr>
    <w:r>
      <w:rPr>
        <w:rFonts w:hint="eastAsia"/>
        <w:lang w:eastAsia="zh-CN"/>
      </w:rPr>
      <w:t>义乌市中心医院</w:t>
    </w:r>
    <w:r>
      <w:rPr>
        <w:rFonts w:hint="eastAsia"/>
      </w:rPr>
      <w:t>家具招标采购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6332">
    <w:pPr>
      <w:pStyle w:val="9"/>
      <w:jc w:val="center"/>
      <w:rPr>
        <w:rFonts w:hint="default"/>
        <w:lang w:val="en-US" w:eastAsia="zh-CN"/>
      </w:rPr>
    </w:pPr>
    <w:r>
      <w:rPr>
        <w:rFonts w:hint="eastAsia"/>
        <w:lang w:val="en-US" w:eastAsia="zh-CN"/>
      </w:rPr>
      <w:t>义乌市稠江街道社区卫生服务中心2026年电脑、打印机采购项目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B0D9">
    <w:pPr>
      <w:pStyle w:val="9"/>
      <w:pBdr>
        <w:bottom w:val="none" w:color="auto" w:sz="0"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E580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E5809"/>
                </w:txbxContent>
              </v:textbox>
            </v:shape>
          </w:pict>
        </mc:Fallback>
      </mc:AlternateContent>
    </w:r>
  </w:p>
  <w:p w14:paraId="11075CBB">
    <w:pPr>
      <w:pStyle w:val="9"/>
      <w:pBdr>
        <w:bottom w:val="none" w:color="auto" w:sz="0" w:space="1"/>
      </w:pBdr>
    </w:pPr>
  </w:p>
  <w:p w14:paraId="0BBAD499">
    <w:pPr>
      <w:pStyle w:val="9"/>
      <w:pBdr>
        <w:bottom w:val="none" w:color="auto" w:sz="0" w:space="1"/>
      </w:pBdr>
    </w:pPr>
  </w:p>
  <w:p w14:paraId="759F2637">
    <w:pPr>
      <w:pStyle w:val="9"/>
      <w:pBdr>
        <w:bottom w:val="none" w:color="auto" w:sz="0" w:space="1"/>
      </w:pBdr>
    </w:pPr>
  </w:p>
  <w:p w14:paraId="65465E62">
    <w:pPr>
      <w:pStyle w:val="9"/>
      <w:pBdr>
        <w:bottom w:val="single" w:color="auto" w:sz="4" w:space="1"/>
      </w:pBdr>
      <w:jc w:val="center"/>
      <w:rPr>
        <w:rFonts w:hint="default" w:eastAsia="宋体"/>
        <w:u w:val="none"/>
        <w:lang w:val="en-US" w:eastAsia="zh-CN"/>
      </w:rPr>
    </w:pPr>
    <w:r>
      <w:rPr>
        <w:rFonts w:hint="eastAsia" w:eastAsia="宋体"/>
        <w:u w:val="none"/>
        <w:lang w:val="en-US" w:eastAsia="zh-CN"/>
      </w:rPr>
      <w:t>义乌市稠江街道社区卫生服务中心风管机空调采购项目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1785B"/>
    <w:multiLevelType w:val="singleLevel"/>
    <w:tmpl w:val="E881785B"/>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460A8"/>
    <w:rsid w:val="1D872D2E"/>
    <w:rsid w:val="29E26DED"/>
    <w:rsid w:val="2A5E4860"/>
    <w:rsid w:val="32FA5B5D"/>
    <w:rsid w:val="41FC3205"/>
    <w:rsid w:val="485D78B2"/>
    <w:rsid w:val="506348EA"/>
    <w:rsid w:val="523E5DE2"/>
    <w:rsid w:val="5B0E18F6"/>
    <w:rsid w:val="64595C53"/>
    <w:rsid w:val="67A96C2F"/>
    <w:rsid w:val="69902762"/>
    <w:rsid w:val="6AB4471D"/>
    <w:rsid w:val="6EEC3FE5"/>
    <w:rsid w:val="78000BA2"/>
    <w:rsid w:val="79C75C6C"/>
    <w:rsid w:val="7D1379BF"/>
    <w:rsid w:val="7FE365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tabs>
        <w:tab w:val="left" w:pos="780"/>
      </w:tabs>
      <w:spacing w:beforeLines="50" w:afterLines="100" w:line="500" w:lineRule="exact"/>
      <w:ind w:left="420"/>
      <w:jc w:val="center"/>
      <w:outlineLvl w:val="1"/>
    </w:pPr>
    <w:rPr>
      <w:rFonts w:ascii="Arial" w:hAnsi="Arial" w:eastAsia="黑体" w:cs="Times New Roman"/>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next w:val="6"/>
    <w:semiHidden/>
    <w:qFormat/>
    <w:uiPriority w:val="0"/>
    <w:rPr>
      <w:rFonts w:ascii="宋体" w:hAnsi="宋体" w:eastAsia="宋体" w:cs="宋体"/>
      <w:sz w:val="24"/>
      <w:szCs w:val="24"/>
      <w:lang w:val="en-US" w:eastAsia="en-US" w:bidi="ar-SA"/>
    </w:rPr>
  </w:style>
  <w:style w:type="paragraph" w:styleId="6">
    <w:name w:val="Body Text First Indent"/>
    <w:basedOn w:val="5"/>
    <w:next w:val="1"/>
    <w:qFormat/>
    <w:uiPriority w:val="0"/>
    <w:pPr>
      <w:spacing w:after="120"/>
      <w:ind w:firstLine="420" w:firstLineChars="100"/>
    </w:pPr>
    <w:rPr>
      <w:sz w:val="21"/>
    </w:r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tabs>
        <w:tab w:val="right" w:leader="dot" w:pos="9344"/>
      </w:tabs>
      <w:spacing w:line="360" w:lineRule="auto"/>
    </w:pPr>
    <w:rPr>
      <w:sz w:val="24"/>
    </w:rPr>
  </w:style>
  <w:style w:type="character" w:styleId="13">
    <w:name w:val="page number"/>
    <w:qFormat/>
    <w:uiPriority w:val="0"/>
  </w:style>
  <w:style w:type="character" w:styleId="14">
    <w:name w:val="Hyperlink"/>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9590</Words>
  <Characters>9879</Characters>
  <TotalTime>2</TotalTime>
  <ScaleCrop>false</ScaleCrop>
  <LinksUpToDate>false</LinksUpToDate>
  <CharactersWithSpaces>10170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2022-06-10T17:04:00Z</dcterms:created>
  <dc:creator>lenovo</dc:creator>
  <cp:lastModifiedBy>瑛</cp:lastModifiedBy>
  <dcterms:modified xsi:type="dcterms:W3CDTF">2026-03-12T06:48:47Z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2026-03-11T08:33:01Z</vt:filetime>
  </property>
  <property fmtid="{D5CDD505-2E9C-101B-9397-08002B2CF9AE}" pid="4" name="KSOTemplateDocerSaveRecord">
    <vt:lpwstr>eyJoZGlkIjoiYmUyYTkwZTM4OGZiNjdkZGJkNzZmNjZjNWJhZjhkZDUiLCJ1c2VySWQiOiIzMDk0NzA0NTMifQ==</vt:lpwstr>
  </property>
  <property fmtid="{D5CDD505-2E9C-101B-9397-08002B2CF9AE}" pid="5" name="KSOProductBuildVer">
    <vt:lpwstr>2052-12.1.0.25225</vt:lpwstr>
  </property>
  <property fmtid="{D5CDD505-2E9C-101B-9397-08002B2CF9AE}" pid="6" name="ICV">
    <vt:lpwstr>CB6F43C8E9EC4ED5AB69A5984D643417_13</vt:lpwstr>
  </property>
</Properties>
</file>