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F6D3B">
      <w:pPr>
        <w:keepNext w:val="0"/>
        <w:keepLines w:val="0"/>
        <w:pageBreakBefore w:val="0"/>
        <w:widowControl w:val="0"/>
        <w:tabs>
          <w:tab w:val="left" w:pos="540"/>
          <w:tab w:val="left" w:pos="1095"/>
        </w:tabs>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bCs/>
          <w:sz w:val="32"/>
          <w:szCs w:val="32"/>
        </w:rPr>
      </w:pPr>
      <w:r>
        <w:rPr>
          <w:rFonts w:hint="eastAsia" w:ascii="微软雅黑" w:hAnsi="微软雅黑" w:eastAsia="微软雅黑"/>
          <w:b/>
          <w:bCs/>
          <w:sz w:val="32"/>
          <w:szCs w:val="32"/>
        </w:rPr>
        <w:t xml:space="preserve"> </w:t>
      </w:r>
      <w:r>
        <w:rPr>
          <w:rFonts w:hint="eastAsia" w:ascii="方正小标宋简体" w:hAnsi="方正小标宋简体" w:eastAsia="方正小标宋简体" w:cs="方正小标宋简体"/>
          <w:b/>
          <w:bCs/>
          <w:sz w:val="32"/>
          <w:szCs w:val="32"/>
          <w:lang w:val="en-US" w:eastAsia="zh-CN"/>
        </w:rPr>
        <w:t>义乌市稠江街道社区卫生服务中心2025年智能语音技术服务</w:t>
      </w:r>
      <w:r>
        <w:rPr>
          <w:rFonts w:hint="eastAsia" w:ascii="方正小标宋简体" w:hAnsi="方正小标宋简体" w:eastAsia="方正小标宋简体" w:cs="方正小标宋简体"/>
          <w:b/>
          <w:bCs/>
          <w:sz w:val="32"/>
          <w:szCs w:val="32"/>
          <w:lang w:eastAsia="zh-CN"/>
        </w:rPr>
        <w:t>采购文件</w:t>
      </w:r>
    </w:p>
    <w:p w14:paraId="5C733297">
      <w:pPr>
        <w:numPr>
          <w:ilvl w:val="0"/>
          <w:numId w:val="0"/>
        </w:numPr>
        <w:spacing w:line="400" w:lineRule="exact"/>
        <w:ind w:firstLine="482" w:firstLineChars="200"/>
        <w:rPr>
          <w:rFonts w:hint="eastAsia" w:ascii="宋体" w:hAnsi="宋体" w:eastAsia="宋体" w:cs="宋体"/>
        </w:rPr>
      </w:pPr>
      <w:r>
        <w:rPr>
          <w:rFonts w:hint="eastAsia" w:ascii="宋体" w:hAnsi="宋体" w:eastAsia="宋体" w:cs="宋体"/>
          <w:b/>
          <w:bCs/>
          <w:sz w:val="24"/>
          <w:lang w:val="en-US" w:eastAsia="zh-CN"/>
        </w:rPr>
        <w:t>一</w:t>
      </w:r>
      <w:r>
        <w:rPr>
          <w:rFonts w:hint="eastAsia" w:ascii="宋体" w:hAnsi="宋体" w:cs="宋体"/>
          <w:b/>
          <w:bCs/>
          <w:sz w:val="24"/>
          <w:lang w:val="en-US" w:eastAsia="zh-CN"/>
        </w:rPr>
        <w:t>、</w:t>
      </w:r>
      <w:r>
        <w:rPr>
          <w:rFonts w:hint="eastAsia" w:ascii="宋体" w:hAnsi="宋体" w:eastAsia="宋体" w:cs="宋体"/>
          <w:b/>
          <w:bCs/>
          <w:sz w:val="24"/>
        </w:rPr>
        <w:t>设备、服务采购清单</w:t>
      </w:r>
    </w:p>
    <w:p w14:paraId="51EE2A4E">
      <w:pPr>
        <w:numPr>
          <w:ilvl w:val="0"/>
          <w:numId w:val="0"/>
        </w:numPr>
        <w:spacing w:line="400" w:lineRule="exact"/>
        <w:rPr>
          <w:rFonts w:hint="eastAsia" w:ascii="宋体" w:hAnsi="宋体" w:eastAsia="宋体" w:cs="宋体"/>
        </w:rPr>
      </w:pPr>
    </w:p>
    <w:tbl>
      <w:tblPr>
        <w:tblStyle w:val="7"/>
        <w:tblW w:w="0" w:type="auto"/>
        <w:tblInd w:w="4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3057"/>
        <w:gridCol w:w="1344"/>
        <w:gridCol w:w="1344"/>
        <w:gridCol w:w="1165"/>
      </w:tblGrid>
      <w:tr w14:paraId="5D80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15" w:type="dxa"/>
            <w:noWrap w:val="0"/>
            <w:vAlign w:val="top"/>
          </w:tcPr>
          <w:p w14:paraId="25727EAC">
            <w:pPr>
              <w:tabs>
                <w:tab w:val="left" w:pos="540"/>
                <w:tab w:val="left" w:pos="1095"/>
              </w:tabs>
              <w:spacing w:line="400" w:lineRule="exact"/>
              <w:jc w:val="center"/>
              <w:rPr>
                <w:rFonts w:hint="eastAsia" w:ascii="微软雅黑" w:hAnsi="微软雅黑" w:eastAsia="微软雅黑"/>
                <w:b/>
                <w:bCs/>
                <w:sz w:val="24"/>
                <w:lang w:val="en-US" w:eastAsia="zh-CN"/>
              </w:rPr>
            </w:pPr>
            <w:r>
              <w:rPr>
                <w:rFonts w:hint="eastAsia" w:ascii="微软雅黑" w:hAnsi="微软雅黑" w:eastAsia="微软雅黑"/>
                <w:b/>
                <w:bCs/>
                <w:sz w:val="24"/>
                <w:lang w:val="en-US" w:eastAsia="zh-CN"/>
              </w:rPr>
              <w:t>序号</w:t>
            </w:r>
          </w:p>
        </w:tc>
        <w:tc>
          <w:tcPr>
            <w:tcW w:w="3057" w:type="dxa"/>
            <w:noWrap w:val="0"/>
            <w:vAlign w:val="top"/>
          </w:tcPr>
          <w:p w14:paraId="11C3DC92">
            <w:pPr>
              <w:tabs>
                <w:tab w:val="left" w:pos="540"/>
                <w:tab w:val="left" w:pos="1095"/>
              </w:tabs>
              <w:spacing w:line="400" w:lineRule="exact"/>
              <w:jc w:val="center"/>
              <w:rPr>
                <w:rFonts w:ascii="微软雅黑" w:hAnsi="微软雅黑" w:eastAsia="微软雅黑"/>
                <w:b/>
                <w:bCs/>
                <w:sz w:val="24"/>
              </w:rPr>
            </w:pPr>
            <w:r>
              <w:rPr>
                <w:rFonts w:hint="eastAsia" w:ascii="微软雅黑" w:hAnsi="微软雅黑" w:eastAsia="微软雅黑"/>
                <w:b/>
                <w:bCs/>
                <w:sz w:val="24"/>
              </w:rPr>
              <w:t>服务名称</w:t>
            </w:r>
          </w:p>
        </w:tc>
        <w:tc>
          <w:tcPr>
            <w:tcW w:w="1344" w:type="dxa"/>
            <w:noWrap w:val="0"/>
            <w:vAlign w:val="top"/>
          </w:tcPr>
          <w:p w14:paraId="7E8C050B">
            <w:pPr>
              <w:tabs>
                <w:tab w:val="left" w:pos="540"/>
                <w:tab w:val="left" w:pos="1095"/>
              </w:tabs>
              <w:spacing w:line="400" w:lineRule="exact"/>
              <w:jc w:val="center"/>
              <w:rPr>
                <w:rFonts w:hint="default" w:ascii="微软雅黑" w:hAnsi="微软雅黑" w:eastAsia="微软雅黑"/>
                <w:b/>
                <w:bCs/>
                <w:sz w:val="24"/>
                <w:lang w:val="en-US" w:eastAsia="zh-CN"/>
              </w:rPr>
            </w:pPr>
            <w:r>
              <w:rPr>
                <w:rFonts w:hint="eastAsia" w:ascii="微软雅黑" w:hAnsi="微软雅黑" w:eastAsia="微软雅黑"/>
                <w:b/>
                <w:bCs/>
                <w:sz w:val="24"/>
                <w:lang w:val="en-US" w:eastAsia="zh-CN"/>
              </w:rPr>
              <w:t>话术时长</w:t>
            </w:r>
          </w:p>
        </w:tc>
        <w:tc>
          <w:tcPr>
            <w:tcW w:w="1344" w:type="dxa"/>
            <w:noWrap w:val="0"/>
            <w:vAlign w:val="top"/>
          </w:tcPr>
          <w:p w14:paraId="56DC4C7E">
            <w:pPr>
              <w:tabs>
                <w:tab w:val="left" w:pos="540"/>
                <w:tab w:val="left" w:pos="1095"/>
              </w:tabs>
              <w:spacing w:line="400" w:lineRule="exact"/>
              <w:jc w:val="center"/>
              <w:rPr>
                <w:rFonts w:hint="eastAsia" w:ascii="微软雅黑" w:hAnsi="微软雅黑" w:eastAsia="微软雅黑"/>
                <w:b/>
                <w:bCs/>
                <w:sz w:val="24"/>
                <w:lang w:val="en-US" w:eastAsia="zh-CN"/>
              </w:rPr>
            </w:pPr>
            <w:r>
              <w:rPr>
                <w:rFonts w:hint="eastAsia" w:ascii="微软雅黑" w:hAnsi="微软雅黑" w:eastAsia="微软雅黑"/>
                <w:b/>
                <w:bCs/>
                <w:sz w:val="24"/>
                <w:lang w:val="en-US" w:eastAsia="zh-CN"/>
              </w:rPr>
              <w:t>服务数量</w:t>
            </w:r>
          </w:p>
        </w:tc>
        <w:tc>
          <w:tcPr>
            <w:tcW w:w="1165" w:type="dxa"/>
            <w:noWrap w:val="0"/>
            <w:vAlign w:val="top"/>
          </w:tcPr>
          <w:p w14:paraId="2203FB65">
            <w:pPr>
              <w:tabs>
                <w:tab w:val="left" w:pos="540"/>
                <w:tab w:val="left" w:pos="1095"/>
              </w:tabs>
              <w:spacing w:line="400" w:lineRule="exact"/>
              <w:jc w:val="center"/>
              <w:rPr>
                <w:rFonts w:ascii="微软雅黑" w:hAnsi="微软雅黑" w:eastAsia="微软雅黑"/>
                <w:b/>
                <w:bCs/>
                <w:sz w:val="24"/>
              </w:rPr>
            </w:pPr>
            <w:r>
              <w:rPr>
                <w:rFonts w:hint="eastAsia" w:ascii="微软雅黑" w:hAnsi="微软雅黑" w:eastAsia="微软雅黑"/>
                <w:b/>
                <w:bCs/>
                <w:sz w:val="24"/>
              </w:rPr>
              <w:t>预算（元）</w:t>
            </w:r>
          </w:p>
        </w:tc>
      </w:tr>
      <w:tr w14:paraId="77030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5" w:type="dxa"/>
            <w:shd w:val="clear" w:color="auto" w:fill="auto"/>
            <w:noWrap w:val="0"/>
            <w:vAlign w:val="center"/>
          </w:tcPr>
          <w:p w14:paraId="25EAA791">
            <w:pPr>
              <w:tabs>
                <w:tab w:val="left" w:pos="2160"/>
              </w:tabs>
              <w:spacing w:line="360" w:lineRule="auto"/>
              <w:jc w:val="center"/>
              <w:rPr>
                <w:rFonts w:hint="default"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1</w:t>
            </w:r>
          </w:p>
        </w:tc>
        <w:tc>
          <w:tcPr>
            <w:tcW w:w="3057" w:type="dxa"/>
            <w:shd w:val="clear" w:color="auto" w:fill="FFFFFF"/>
            <w:noWrap w:val="0"/>
            <w:vAlign w:val="center"/>
          </w:tcPr>
          <w:p w14:paraId="0C0F1024">
            <w:pPr>
              <w:tabs>
                <w:tab w:val="left" w:pos="2160"/>
              </w:tabs>
              <w:spacing w:line="360" w:lineRule="auto"/>
              <w:jc w:val="center"/>
              <w:rPr>
                <w:rFonts w:hint="default"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家庭医生签约知晓率满意度智能语音回访</w:t>
            </w:r>
          </w:p>
        </w:tc>
        <w:tc>
          <w:tcPr>
            <w:tcW w:w="1344" w:type="dxa"/>
            <w:shd w:val="clear" w:color="auto" w:fill="FFFFFF"/>
            <w:noWrap w:val="0"/>
            <w:vAlign w:val="center"/>
          </w:tcPr>
          <w:p w14:paraId="2D9C06AD">
            <w:pPr>
              <w:tabs>
                <w:tab w:val="left" w:pos="2160"/>
              </w:tabs>
              <w:spacing w:line="360" w:lineRule="auto"/>
              <w:jc w:val="center"/>
              <w:rPr>
                <w:rFonts w:hint="default"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2分钟内</w:t>
            </w:r>
          </w:p>
        </w:tc>
        <w:tc>
          <w:tcPr>
            <w:tcW w:w="1344" w:type="dxa"/>
            <w:shd w:val="clear" w:color="auto" w:fill="FFFFFF"/>
            <w:noWrap w:val="0"/>
            <w:vAlign w:val="center"/>
          </w:tcPr>
          <w:p w14:paraId="712A828D">
            <w:pPr>
              <w:tabs>
                <w:tab w:val="left" w:pos="2160"/>
              </w:tabs>
              <w:spacing w:line="360" w:lineRule="auto"/>
              <w:jc w:val="center"/>
              <w:rPr>
                <w:rFonts w:hint="default"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30000人次</w:t>
            </w:r>
          </w:p>
        </w:tc>
        <w:tc>
          <w:tcPr>
            <w:tcW w:w="1165" w:type="dxa"/>
            <w:vMerge w:val="restart"/>
            <w:shd w:val="clear" w:color="auto" w:fill="FFFFFF"/>
            <w:noWrap w:val="0"/>
            <w:vAlign w:val="center"/>
          </w:tcPr>
          <w:p w14:paraId="724FB4EC">
            <w:pPr>
              <w:pStyle w:val="6"/>
              <w:keepNext w:val="0"/>
              <w:keepLines w:val="0"/>
              <w:widowControl/>
              <w:suppressLineNumbers w:val="0"/>
              <w:spacing w:line="252" w:lineRule="atLeast"/>
              <w:jc w:val="center"/>
              <w:rPr>
                <w:rFonts w:hint="default" w:ascii="宋体" w:hAnsi="宋体" w:eastAsia="宋体" w:cs="宋体"/>
                <w:color w:val="3D3D3D"/>
                <w:kern w:val="0"/>
                <w:sz w:val="21"/>
                <w:szCs w:val="21"/>
                <w:shd w:val="clear" w:color="auto" w:fill="FFFFFF"/>
                <w:lang w:val="en-US" w:eastAsia="zh-CN" w:bidi="ar-SA"/>
              </w:rPr>
            </w:pPr>
            <w:r>
              <w:rPr>
                <w:rFonts w:hint="eastAsia" w:ascii="宋体" w:hAnsi="宋体" w:cs="宋体"/>
                <w:color w:val="3D3D3D"/>
                <w:kern w:val="0"/>
                <w:sz w:val="21"/>
                <w:szCs w:val="21"/>
                <w:shd w:val="clear" w:color="auto" w:fill="FFFFFF"/>
                <w:lang w:val="en-US" w:eastAsia="zh-CN" w:bidi="ar-SA"/>
              </w:rPr>
              <w:t>55</w:t>
            </w:r>
            <w:r>
              <w:rPr>
                <w:rFonts w:hint="eastAsia" w:ascii="宋体" w:hAnsi="宋体" w:eastAsia="宋体" w:cs="宋体"/>
                <w:color w:val="3D3D3D"/>
                <w:kern w:val="0"/>
                <w:sz w:val="21"/>
                <w:szCs w:val="21"/>
                <w:shd w:val="clear" w:color="auto" w:fill="FFFFFF"/>
                <w:lang w:val="en-US" w:eastAsia="zh-CN" w:bidi="ar-SA"/>
              </w:rPr>
              <w:t>000</w:t>
            </w:r>
          </w:p>
        </w:tc>
      </w:tr>
      <w:tr w14:paraId="202DF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1015" w:type="dxa"/>
            <w:shd w:val="clear" w:color="auto" w:fill="auto"/>
            <w:noWrap w:val="0"/>
            <w:vAlign w:val="center"/>
          </w:tcPr>
          <w:p w14:paraId="7C442352">
            <w:pPr>
              <w:tabs>
                <w:tab w:val="left" w:pos="2160"/>
              </w:tabs>
              <w:spacing w:line="360" w:lineRule="auto"/>
              <w:jc w:val="center"/>
              <w:rPr>
                <w:rFonts w:hint="default"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2</w:t>
            </w:r>
          </w:p>
        </w:tc>
        <w:tc>
          <w:tcPr>
            <w:tcW w:w="3057" w:type="dxa"/>
            <w:shd w:val="clear" w:color="auto" w:fill="FFFFFF"/>
            <w:noWrap w:val="0"/>
            <w:vAlign w:val="center"/>
          </w:tcPr>
          <w:p w14:paraId="631E3590">
            <w:pPr>
              <w:tabs>
                <w:tab w:val="left" w:pos="2160"/>
              </w:tabs>
              <w:spacing w:line="360" w:lineRule="auto"/>
              <w:jc w:val="center"/>
              <w:rPr>
                <w:rFonts w:hint="default"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通知宣教智能语音</w:t>
            </w:r>
          </w:p>
        </w:tc>
        <w:tc>
          <w:tcPr>
            <w:tcW w:w="1344" w:type="dxa"/>
            <w:shd w:val="clear" w:color="auto" w:fill="FFFFFF"/>
            <w:noWrap w:val="0"/>
            <w:vAlign w:val="center"/>
          </w:tcPr>
          <w:p w14:paraId="0F220C61">
            <w:pPr>
              <w:tabs>
                <w:tab w:val="left" w:pos="2160"/>
              </w:tabs>
              <w:spacing w:line="360" w:lineRule="auto"/>
              <w:jc w:val="center"/>
              <w:rPr>
                <w:rFonts w:hint="default"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1分钟内</w:t>
            </w:r>
          </w:p>
        </w:tc>
        <w:tc>
          <w:tcPr>
            <w:tcW w:w="1344" w:type="dxa"/>
            <w:shd w:val="clear" w:color="auto" w:fill="FFFFFF"/>
            <w:noWrap w:val="0"/>
            <w:vAlign w:val="center"/>
          </w:tcPr>
          <w:p w14:paraId="798FB557">
            <w:pPr>
              <w:tabs>
                <w:tab w:val="left" w:pos="2160"/>
              </w:tabs>
              <w:spacing w:line="360" w:lineRule="auto"/>
              <w:jc w:val="center"/>
              <w:rPr>
                <w:rFonts w:hint="default"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93000人次</w:t>
            </w:r>
          </w:p>
        </w:tc>
        <w:tc>
          <w:tcPr>
            <w:tcW w:w="1165" w:type="dxa"/>
            <w:vMerge w:val="continue"/>
            <w:tcBorders/>
            <w:shd w:val="clear" w:color="auto" w:fill="FFFFFF"/>
            <w:noWrap w:val="0"/>
            <w:vAlign w:val="center"/>
          </w:tcPr>
          <w:p w14:paraId="7D9E4711">
            <w:pPr>
              <w:pStyle w:val="6"/>
              <w:keepNext w:val="0"/>
              <w:keepLines w:val="0"/>
              <w:widowControl/>
              <w:suppressLineNumbers w:val="0"/>
              <w:spacing w:line="252" w:lineRule="atLeast"/>
              <w:jc w:val="center"/>
              <w:rPr>
                <w:rFonts w:hint="eastAsia" w:ascii="宋体" w:hAnsi="宋体" w:eastAsia="宋体" w:cs="宋体"/>
                <w:color w:val="3D3D3D"/>
                <w:kern w:val="0"/>
                <w:sz w:val="21"/>
                <w:szCs w:val="21"/>
                <w:shd w:val="clear" w:color="auto" w:fill="FFFFFF"/>
                <w:lang w:val="en-US" w:eastAsia="zh-CN" w:bidi="ar-SA"/>
              </w:rPr>
            </w:pPr>
          </w:p>
        </w:tc>
      </w:tr>
      <w:tr w14:paraId="66564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1015" w:type="dxa"/>
            <w:shd w:val="clear" w:color="auto" w:fill="auto"/>
            <w:noWrap w:val="0"/>
            <w:vAlign w:val="center"/>
          </w:tcPr>
          <w:p w14:paraId="72F355A5">
            <w:pPr>
              <w:tabs>
                <w:tab w:val="left" w:pos="2160"/>
              </w:tabs>
              <w:spacing w:line="360" w:lineRule="auto"/>
              <w:jc w:val="center"/>
              <w:rPr>
                <w:rFonts w:hint="default" w:ascii="宋体" w:hAnsi="宋体" w:eastAsia="宋体" w:cs="宋体"/>
                <w:color w:val="3D3D3D"/>
                <w:kern w:val="0"/>
                <w:sz w:val="21"/>
                <w:szCs w:val="21"/>
                <w:shd w:val="clear" w:color="auto" w:fill="FFFFFF"/>
                <w:lang w:val="en-US" w:eastAsia="zh-CN" w:bidi="ar-SA"/>
              </w:rPr>
            </w:pPr>
            <w:r>
              <w:rPr>
                <w:rFonts w:hint="eastAsia" w:ascii="宋体" w:hAnsi="宋体" w:cs="宋体"/>
                <w:color w:val="3D3D3D"/>
                <w:kern w:val="0"/>
                <w:sz w:val="21"/>
                <w:szCs w:val="21"/>
                <w:shd w:val="clear" w:color="auto" w:fill="FFFFFF"/>
                <w:lang w:val="en-US" w:eastAsia="zh-CN" w:bidi="ar-SA"/>
              </w:rPr>
              <w:t>3</w:t>
            </w:r>
          </w:p>
        </w:tc>
        <w:tc>
          <w:tcPr>
            <w:tcW w:w="3057" w:type="dxa"/>
            <w:shd w:val="clear"/>
            <w:noWrap w:val="0"/>
            <w:vAlign w:val="center"/>
          </w:tcPr>
          <w:p w14:paraId="2D434A78">
            <w:pPr>
              <w:tabs>
                <w:tab w:val="left" w:pos="2160"/>
              </w:tabs>
              <w:spacing w:line="360" w:lineRule="auto"/>
              <w:jc w:val="center"/>
              <w:rPr>
                <w:rFonts w:hint="eastAsia"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外显认证服务</w:t>
            </w:r>
          </w:p>
        </w:tc>
        <w:tc>
          <w:tcPr>
            <w:tcW w:w="1344" w:type="dxa"/>
            <w:shd w:val="clear" w:color="auto" w:fill="auto"/>
            <w:noWrap w:val="0"/>
            <w:vAlign w:val="center"/>
          </w:tcPr>
          <w:p w14:paraId="6D6F58B7">
            <w:pPr>
              <w:tabs>
                <w:tab w:val="left" w:pos="2160"/>
              </w:tabs>
              <w:spacing w:line="360" w:lineRule="auto"/>
              <w:jc w:val="center"/>
              <w:rPr>
                <w:rFonts w:hint="eastAsia"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w:t>
            </w:r>
          </w:p>
        </w:tc>
        <w:tc>
          <w:tcPr>
            <w:tcW w:w="1344" w:type="dxa"/>
            <w:shd w:val="clear"/>
            <w:noWrap w:val="0"/>
            <w:vAlign w:val="center"/>
          </w:tcPr>
          <w:p w14:paraId="18716D19">
            <w:pPr>
              <w:tabs>
                <w:tab w:val="left" w:pos="2160"/>
              </w:tabs>
              <w:spacing w:line="360" w:lineRule="auto"/>
              <w:jc w:val="center"/>
              <w:rPr>
                <w:rFonts w:hint="eastAsia"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1个号码</w:t>
            </w:r>
          </w:p>
        </w:tc>
        <w:tc>
          <w:tcPr>
            <w:tcW w:w="1165" w:type="dxa"/>
            <w:vMerge w:val="continue"/>
            <w:tcBorders/>
            <w:shd w:val="clear" w:color="auto" w:fill="FFFFFF"/>
            <w:noWrap w:val="0"/>
            <w:vAlign w:val="center"/>
          </w:tcPr>
          <w:p w14:paraId="68A2B6DB">
            <w:pPr>
              <w:pStyle w:val="6"/>
              <w:keepNext w:val="0"/>
              <w:keepLines w:val="0"/>
              <w:widowControl/>
              <w:suppressLineNumbers w:val="0"/>
              <w:spacing w:line="252" w:lineRule="atLeast"/>
              <w:jc w:val="center"/>
              <w:rPr>
                <w:rFonts w:hint="eastAsia" w:ascii="宋体" w:hAnsi="宋体" w:eastAsia="宋体" w:cs="宋体"/>
                <w:color w:val="3D3D3D"/>
                <w:kern w:val="0"/>
                <w:sz w:val="21"/>
                <w:szCs w:val="21"/>
                <w:shd w:val="clear" w:color="auto" w:fill="FFFFFF"/>
                <w:lang w:val="en-US" w:eastAsia="zh-CN" w:bidi="ar-SA"/>
              </w:rPr>
            </w:pPr>
          </w:p>
        </w:tc>
      </w:tr>
      <w:tr w14:paraId="7BF27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1015" w:type="dxa"/>
            <w:shd w:val="clear" w:color="auto" w:fill="auto"/>
            <w:noWrap w:val="0"/>
            <w:vAlign w:val="center"/>
          </w:tcPr>
          <w:p w14:paraId="4B922BAA">
            <w:pPr>
              <w:tabs>
                <w:tab w:val="left" w:pos="2160"/>
              </w:tabs>
              <w:spacing w:line="360" w:lineRule="auto"/>
              <w:jc w:val="center"/>
              <w:rPr>
                <w:rFonts w:hint="default" w:ascii="宋体" w:hAnsi="宋体" w:eastAsia="宋体" w:cs="宋体"/>
                <w:color w:val="3D3D3D"/>
                <w:kern w:val="0"/>
                <w:sz w:val="21"/>
                <w:szCs w:val="21"/>
                <w:shd w:val="clear" w:color="auto" w:fill="FFFFFF"/>
                <w:lang w:val="en-US" w:eastAsia="zh-CN" w:bidi="ar-SA"/>
              </w:rPr>
            </w:pPr>
            <w:r>
              <w:rPr>
                <w:rFonts w:hint="eastAsia" w:ascii="宋体" w:hAnsi="宋体" w:cs="宋体"/>
                <w:color w:val="3D3D3D"/>
                <w:kern w:val="0"/>
                <w:sz w:val="21"/>
                <w:szCs w:val="21"/>
                <w:shd w:val="clear" w:color="auto" w:fill="FFFFFF"/>
                <w:lang w:val="en-US" w:eastAsia="zh-CN" w:bidi="ar-SA"/>
              </w:rPr>
              <w:t>4</w:t>
            </w:r>
          </w:p>
        </w:tc>
        <w:tc>
          <w:tcPr>
            <w:tcW w:w="3057" w:type="dxa"/>
            <w:shd w:val="clear"/>
            <w:noWrap w:val="0"/>
            <w:vAlign w:val="center"/>
          </w:tcPr>
          <w:p w14:paraId="7DF745D5">
            <w:pPr>
              <w:tabs>
                <w:tab w:val="left" w:pos="2160"/>
              </w:tabs>
              <w:spacing w:line="360" w:lineRule="auto"/>
              <w:jc w:val="center"/>
              <w:rPr>
                <w:rFonts w:hint="eastAsia"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短信服务</w:t>
            </w:r>
          </w:p>
        </w:tc>
        <w:tc>
          <w:tcPr>
            <w:tcW w:w="1344" w:type="dxa"/>
            <w:shd w:val="clear" w:color="auto" w:fill="auto"/>
            <w:noWrap w:val="0"/>
            <w:vAlign w:val="center"/>
          </w:tcPr>
          <w:p w14:paraId="4BAA53C9">
            <w:pPr>
              <w:tabs>
                <w:tab w:val="left" w:pos="2160"/>
              </w:tabs>
              <w:spacing w:line="360" w:lineRule="auto"/>
              <w:jc w:val="center"/>
              <w:rPr>
                <w:rFonts w:hint="eastAsia"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w:t>
            </w:r>
          </w:p>
        </w:tc>
        <w:tc>
          <w:tcPr>
            <w:tcW w:w="1344" w:type="dxa"/>
            <w:shd w:val="clear"/>
            <w:noWrap w:val="0"/>
            <w:vAlign w:val="center"/>
          </w:tcPr>
          <w:p w14:paraId="51B54135">
            <w:pPr>
              <w:tabs>
                <w:tab w:val="left" w:pos="2160"/>
              </w:tabs>
              <w:spacing w:line="360" w:lineRule="auto"/>
              <w:jc w:val="center"/>
              <w:rPr>
                <w:rFonts w:hint="eastAsia" w:ascii="宋体" w:hAnsi="宋体" w:eastAsia="宋体" w:cs="宋体"/>
                <w:color w:val="3D3D3D"/>
                <w:kern w:val="0"/>
                <w:sz w:val="21"/>
                <w:szCs w:val="21"/>
                <w:shd w:val="clear" w:color="auto" w:fill="FFFFFF"/>
                <w:lang w:val="en-US" w:eastAsia="zh-CN" w:bidi="ar-SA"/>
              </w:rPr>
            </w:pPr>
            <w:r>
              <w:rPr>
                <w:rFonts w:hint="eastAsia" w:ascii="宋体" w:hAnsi="宋体" w:eastAsia="宋体" w:cs="宋体"/>
                <w:color w:val="3D3D3D"/>
                <w:kern w:val="0"/>
                <w:sz w:val="21"/>
                <w:szCs w:val="21"/>
                <w:shd w:val="clear" w:color="auto" w:fill="FFFFFF"/>
                <w:lang w:val="en-US" w:eastAsia="zh-CN" w:bidi="ar-SA"/>
              </w:rPr>
              <w:t>-</w:t>
            </w:r>
          </w:p>
        </w:tc>
        <w:tc>
          <w:tcPr>
            <w:tcW w:w="1165" w:type="dxa"/>
            <w:vMerge w:val="continue"/>
            <w:tcBorders/>
            <w:shd w:val="clear" w:color="auto" w:fill="FFFFFF"/>
            <w:noWrap w:val="0"/>
            <w:vAlign w:val="center"/>
          </w:tcPr>
          <w:p w14:paraId="0AB80799">
            <w:pPr>
              <w:pStyle w:val="6"/>
              <w:keepNext w:val="0"/>
              <w:keepLines w:val="0"/>
              <w:widowControl/>
              <w:suppressLineNumbers w:val="0"/>
              <w:spacing w:line="252" w:lineRule="atLeast"/>
              <w:jc w:val="center"/>
              <w:rPr>
                <w:rFonts w:hint="eastAsia" w:ascii="宋体" w:hAnsi="宋体" w:eastAsia="宋体" w:cs="宋体"/>
                <w:color w:val="3D3D3D"/>
                <w:kern w:val="0"/>
                <w:sz w:val="21"/>
                <w:szCs w:val="21"/>
                <w:shd w:val="clear" w:color="auto" w:fill="FFFFFF"/>
                <w:lang w:val="en-US" w:eastAsia="zh-CN" w:bidi="ar-SA"/>
              </w:rPr>
            </w:pPr>
          </w:p>
        </w:tc>
      </w:tr>
    </w:tbl>
    <w:p w14:paraId="41CF1DBC">
      <w:pPr>
        <w:spacing w:line="400" w:lineRule="exact"/>
        <w:rPr>
          <w:rFonts w:hint="eastAsia" w:ascii="宋体" w:hAnsi="宋体" w:eastAsia="宋体" w:cs="宋体"/>
          <w:b/>
          <w:bCs/>
          <w:sz w:val="24"/>
        </w:rPr>
      </w:pPr>
    </w:p>
    <w:p w14:paraId="722CBAAA">
      <w:pPr>
        <w:spacing w:line="400" w:lineRule="exact"/>
        <w:ind w:firstLine="482" w:firstLineChars="200"/>
        <w:rPr>
          <w:rFonts w:hint="eastAsia" w:ascii="宋体" w:hAnsi="宋体" w:eastAsia="宋体" w:cs="宋体"/>
          <w:b/>
          <w:bCs/>
          <w:sz w:val="24"/>
        </w:rPr>
      </w:pPr>
      <w:r>
        <w:rPr>
          <w:rFonts w:hint="eastAsia" w:ascii="宋体" w:hAnsi="宋体" w:eastAsia="宋体" w:cs="宋体"/>
          <w:b/>
          <w:bCs/>
          <w:sz w:val="24"/>
        </w:rPr>
        <w:t>二</w:t>
      </w:r>
      <w:r>
        <w:rPr>
          <w:rFonts w:hint="eastAsia" w:ascii="宋体" w:hAnsi="宋体" w:cs="宋体"/>
          <w:b/>
          <w:bCs/>
          <w:sz w:val="24"/>
          <w:lang w:val="en-US" w:eastAsia="zh-CN"/>
        </w:rPr>
        <w:t>、</w:t>
      </w:r>
      <w:r>
        <w:rPr>
          <w:rFonts w:hint="eastAsia" w:ascii="宋体" w:hAnsi="宋体" w:eastAsia="宋体" w:cs="宋体"/>
          <w:b/>
          <w:bCs/>
          <w:sz w:val="24"/>
        </w:rPr>
        <w:t>投标人资质要求</w:t>
      </w:r>
    </w:p>
    <w:p w14:paraId="21024C1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420"/>
        <w:textAlignment w:val="auto"/>
        <w:outlineLvl w:val="9"/>
        <w:rPr>
          <w:rFonts w:hint="eastAsia" w:ascii="宋体" w:hAnsi="宋体" w:eastAsia="宋体" w:cs="宋体"/>
          <w:color w:val="3D3D3D"/>
          <w:sz w:val="21"/>
          <w:szCs w:val="21"/>
        </w:rPr>
      </w:pPr>
      <w:r>
        <w:rPr>
          <w:rFonts w:hint="eastAsia" w:ascii="宋体" w:hAnsi="宋体" w:eastAsia="宋体" w:cs="宋体"/>
          <w:color w:val="3D3D3D"/>
          <w:sz w:val="21"/>
          <w:szCs w:val="21"/>
          <w:shd w:val="clear" w:color="auto" w:fill="FFFFFF"/>
        </w:rPr>
        <w:t>1.符合《中华人民共和国政府采购法》第二十二条规定的供应商资格条件：</w:t>
      </w:r>
    </w:p>
    <w:p w14:paraId="4CE1C41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rPr>
      </w:pPr>
      <w:r>
        <w:rPr>
          <w:rFonts w:hint="eastAsia" w:ascii="宋体" w:hAnsi="宋体" w:eastAsia="宋体" w:cs="宋体"/>
          <w:color w:val="3D3D3D"/>
          <w:sz w:val="21"/>
          <w:szCs w:val="21"/>
          <w:shd w:val="clear" w:color="auto" w:fill="FFFFFF"/>
        </w:rPr>
        <w:t>（1）具有独立承担民事责任的能力；</w:t>
      </w:r>
    </w:p>
    <w:p w14:paraId="0D97CBB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rPr>
      </w:pPr>
      <w:r>
        <w:rPr>
          <w:rFonts w:hint="eastAsia" w:ascii="宋体" w:hAnsi="宋体" w:eastAsia="宋体" w:cs="宋体"/>
          <w:color w:val="3D3D3D"/>
          <w:sz w:val="21"/>
          <w:szCs w:val="21"/>
          <w:shd w:val="clear" w:color="auto" w:fill="FFFFFF"/>
        </w:rPr>
        <w:t>（2）具有良好的商业信誉和健全的财务会计制度；</w:t>
      </w:r>
    </w:p>
    <w:p w14:paraId="57DF3D7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rPr>
      </w:pPr>
      <w:r>
        <w:rPr>
          <w:rFonts w:hint="eastAsia" w:ascii="宋体" w:hAnsi="宋体" w:eastAsia="宋体" w:cs="宋体"/>
          <w:color w:val="3D3D3D"/>
          <w:sz w:val="21"/>
          <w:szCs w:val="21"/>
          <w:shd w:val="clear" w:color="auto" w:fill="FFFFFF"/>
        </w:rPr>
        <w:t>（3）具有履行合同所必需的设备和专业技术能力；</w:t>
      </w:r>
    </w:p>
    <w:p w14:paraId="26DBAED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rPr>
      </w:pPr>
      <w:r>
        <w:rPr>
          <w:rFonts w:hint="eastAsia" w:ascii="宋体" w:hAnsi="宋体" w:eastAsia="宋体" w:cs="宋体"/>
          <w:color w:val="3D3D3D"/>
          <w:sz w:val="21"/>
          <w:szCs w:val="21"/>
          <w:shd w:val="clear" w:color="auto" w:fill="FFFFFF"/>
        </w:rPr>
        <w:t>（4）有依法缴纳税收和社会保障资金的良好记录；</w:t>
      </w:r>
    </w:p>
    <w:p w14:paraId="56A840C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rPr>
      </w:pPr>
      <w:r>
        <w:rPr>
          <w:rFonts w:hint="eastAsia" w:ascii="宋体" w:hAnsi="宋体" w:eastAsia="宋体" w:cs="宋体"/>
          <w:color w:val="3D3D3D"/>
          <w:sz w:val="21"/>
          <w:szCs w:val="21"/>
          <w:shd w:val="clear" w:color="auto" w:fill="FFFFFF"/>
        </w:rPr>
        <w:t>（5）参加政府采购活动202</w:t>
      </w:r>
      <w:r>
        <w:rPr>
          <w:rFonts w:hint="eastAsia" w:ascii="宋体" w:hAnsi="宋体" w:cs="宋体"/>
          <w:color w:val="3D3D3D"/>
          <w:sz w:val="21"/>
          <w:szCs w:val="21"/>
          <w:shd w:val="clear" w:color="auto" w:fill="FFFFFF"/>
          <w:lang w:val="en-US" w:eastAsia="zh-CN"/>
        </w:rPr>
        <w:t>2</w:t>
      </w:r>
      <w:r>
        <w:rPr>
          <w:rFonts w:hint="eastAsia" w:ascii="宋体" w:hAnsi="宋体" w:eastAsia="宋体" w:cs="宋体"/>
          <w:color w:val="3D3D3D"/>
          <w:sz w:val="21"/>
          <w:szCs w:val="21"/>
          <w:shd w:val="clear" w:color="auto" w:fill="FFFFFF"/>
        </w:rPr>
        <w:t>年1月1日至磋商之日，在经营活动中没有重大违法记录；</w:t>
      </w:r>
    </w:p>
    <w:p w14:paraId="275DB48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rPr>
      </w:pPr>
      <w:r>
        <w:rPr>
          <w:rFonts w:hint="eastAsia" w:ascii="宋体" w:hAnsi="宋体" w:eastAsia="宋体" w:cs="宋体"/>
          <w:color w:val="3D3D3D"/>
          <w:sz w:val="21"/>
          <w:szCs w:val="21"/>
          <w:shd w:val="clear" w:color="auto" w:fill="FFFFFF"/>
        </w:rPr>
        <w:t>（6）法律、行政法规规定的其他条件。</w:t>
      </w:r>
    </w:p>
    <w:p w14:paraId="7FAC1BB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bCs/>
          <w:sz w:val="21"/>
          <w:szCs w:val="21"/>
        </w:rPr>
      </w:pPr>
      <w:r>
        <w:rPr>
          <w:rFonts w:hint="eastAsia" w:ascii="宋体" w:hAnsi="宋体" w:eastAsia="宋体" w:cs="宋体"/>
          <w:color w:val="3D3D3D"/>
          <w:sz w:val="21"/>
          <w:szCs w:val="21"/>
          <w:shd w:val="clear" w:color="auto" w:fill="FFFFFF"/>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eastAsia="宋体" w:cs="宋体"/>
          <w:bCs/>
          <w:sz w:val="21"/>
          <w:szCs w:val="21"/>
        </w:rPr>
        <w:t>并在投标时提供以下资料：（标书按以下次序装订）</w:t>
      </w:r>
    </w:p>
    <w:p w14:paraId="53278663">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textAlignment w:val="auto"/>
        <w:outlineLvl w:val="9"/>
        <w:rPr>
          <w:rFonts w:hint="eastAsia" w:ascii="宋体" w:hAnsi="宋体" w:eastAsia="宋体" w:cs="宋体"/>
          <w:bCs/>
          <w:sz w:val="21"/>
          <w:szCs w:val="21"/>
          <w:lang w:eastAsia="zh-CN"/>
        </w:rPr>
      </w:pPr>
      <w:r>
        <w:rPr>
          <w:rFonts w:hint="eastAsia" w:ascii="宋体" w:hAnsi="宋体" w:eastAsia="宋体" w:cs="宋体"/>
          <w:color w:val="3D3D3D"/>
          <w:sz w:val="21"/>
          <w:szCs w:val="21"/>
          <w:shd w:val="clear" w:color="auto" w:fill="FFFFFF"/>
        </w:rPr>
        <w:t>（1）</w:t>
      </w:r>
      <w:r>
        <w:rPr>
          <w:rFonts w:hint="eastAsia" w:ascii="宋体" w:hAnsi="宋体" w:eastAsia="宋体" w:cs="宋体"/>
          <w:bCs/>
          <w:sz w:val="21"/>
          <w:szCs w:val="21"/>
        </w:rPr>
        <w:t>投标产品报价一览表（附件</w:t>
      </w:r>
      <w:r>
        <w:rPr>
          <w:rFonts w:hint="eastAsia" w:ascii="宋体" w:hAnsi="宋体" w:cs="宋体"/>
          <w:bCs/>
          <w:sz w:val="21"/>
          <w:szCs w:val="21"/>
          <w:lang w:val="en-US" w:eastAsia="zh-CN"/>
        </w:rPr>
        <w:t>1</w:t>
      </w:r>
      <w:r>
        <w:rPr>
          <w:rFonts w:hint="eastAsia" w:ascii="宋体" w:hAnsi="宋体" w:eastAsia="宋体" w:cs="宋体"/>
          <w:bCs/>
          <w:sz w:val="21"/>
          <w:szCs w:val="21"/>
        </w:rPr>
        <w:t>）</w:t>
      </w:r>
      <w:r>
        <w:rPr>
          <w:rFonts w:hint="eastAsia" w:ascii="宋体" w:hAnsi="宋体" w:cs="宋体"/>
          <w:bCs/>
          <w:sz w:val="21"/>
          <w:szCs w:val="21"/>
          <w:lang w:eastAsia="zh-CN"/>
        </w:rPr>
        <w:t>；</w:t>
      </w:r>
    </w:p>
    <w:p w14:paraId="33795763">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textAlignment w:val="auto"/>
        <w:outlineLvl w:val="9"/>
        <w:rPr>
          <w:rFonts w:hint="eastAsia" w:ascii="宋体" w:hAnsi="宋体" w:eastAsia="宋体" w:cs="宋体"/>
          <w:bCs/>
          <w:sz w:val="21"/>
          <w:szCs w:val="21"/>
          <w:lang w:eastAsia="zh-CN"/>
        </w:rPr>
      </w:pPr>
      <w:r>
        <w:rPr>
          <w:rFonts w:hint="eastAsia" w:ascii="宋体" w:hAnsi="宋体" w:eastAsia="宋体" w:cs="宋体"/>
          <w:color w:val="3D3D3D"/>
          <w:sz w:val="21"/>
          <w:szCs w:val="21"/>
          <w:shd w:val="clear" w:color="auto" w:fill="FFFFFF"/>
        </w:rPr>
        <w:t>（</w:t>
      </w:r>
      <w:r>
        <w:rPr>
          <w:rFonts w:hint="eastAsia" w:ascii="宋体" w:hAnsi="宋体" w:cs="宋体"/>
          <w:color w:val="3D3D3D"/>
          <w:sz w:val="21"/>
          <w:szCs w:val="21"/>
          <w:shd w:val="clear" w:color="auto" w:fill="FFFFFF"/>
          <w:lang w:val="en-US" w:eastAsia="zh-CN"/>
        </w:rPr>
        <w:t>2</w:t>
      </w:r>
      <w:r>
        <w:rPr>
          <w:rFonts w:hint="eastAsia" w:ascii="宋体" w:hAnsi="宋体" w:eastAsia="宋体" w:cs="宋体"/>
          <w:color w:val="3D3D3D"/>
          <w:sz w:val="21"/>
          <w:szCs w:val="21"/>
          <w:shd w:val="clear" w:color="auto" w:fill="FFFFFF"/>
        </w:rPr>
        <w:t>）</w:t>
      </w:r>
      <w:r>
        <w:rPr>
          <w:rFonts w:hint="eastAsia" w:ascii="宋体" w:hAnsi="宋体" w:eastAsia="宋体" w:cs="宋体"/>
          <w:bCs/>
          <w:sz w:val="21"/>
          <w:szCs w:val="21"/>
        </w:rPr>
        <w:t>提供投标产品的配置清单及维修件报价</w:t>
      </w:r>
      <w:r>
        <w:rPr>
          <w:rFonts w:hint="eastAsia" w:ascii="宋体" w:hAnsi="宋体" w:cs="宋体"/>
          <w:bCs/>
          <w:sz w:val="21"/>
          <w:szCs w:val="21"/>
          <w:lang w:eastAsia="zh-CN"/>
        </w:rPr>
        <w:t>；</w:t>
      </w:r>
    </w:p>
    <w:p w14:paraId="0AA76CCA">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textAlignment w:val="auto"/>
        <w:outlineLvl w:val="9"/>
        <w:rPr>
          <w:rFonts w:hint="eastAsia" w:ascii="宋体" w:hAnsi="宋体" w:eastAsia="宋体" w:cs="宋体"/>
          <w:bCs/>
          <w:sz w:val="21"/>
          <w:szCs w:val="21"/>
          <w:lang w:eastAsia="zh-CN"/>
        </w:rPr>
      </w:pPr>
      <w:r>
        <w:rPr>
          <w:rFonts w:hint="eastAsia" w:ascii="宋体" w:hAnsi="宋体" w:eastAsia="宋体" w:cs="宋体"/>
          <w:color w:val="3D3D3D"/>
          <w:sz w:val="21"/>
          <w:szCs w:val="21"/>
          <w:shd w:val="clear" w:color="auto" w:fill="FFFFFF"/>
        </w:rPr>
        <w:t>（</w:t>
      </w:r>
      <w:r>
        <w:rPr>
          <w:rFonts w:hint="eastAsia" w:ascii="宋体" w:hAnsi="宋体" w:cs="宋体"/>
          <w:bCs/>
          <w:sz w:val="21"/>
          <w:szCs w:val="21"/>
          <w:lang w:val="en-US" w:eastAsia="zh-CN"/>
        </w:rPr>
        <w:t>3</w:t>
      </w:r>
      <w:r>
        <w:rPr>
          <w:rFonts w:hint="eastAsia" w:ascii="宋体" w:hAnsi="宋体" w:eastAsia="宋体" w:cs="宋体"/>
          <w:color w:val="3D3D3D"/>
          <w:sz w:val="21"/>
          <w:szCs w:val="21"/>
          <w:shd w:val="clear" w:color="auto" w:fill="FFFFFF"/>
        </w:rPr>
        <w:t>）</w:t>
      </w:r>
      <w:r>
        <w:rPr>
          <w:rFonts w:hint="eastAsia" w:ascii="宋体" w:hAnsi="宋体" w:eastAsia="宋体" w:cs="宋体"/>
          <w:bCs/>
          <w:sz w:val="21"/>
          <w:szCs w:val="21"/>
        </w:rPr>
        <w:t>提供投标产品技术参数</w:t>
      </w:r>
      <w:r>
        <w:rPr>
          <w:rFonts w:hint="eastAsia" w:ascii="宋体" w:hAnsi="宋体" w:cs="宋体"/>
          <w:bCs/>
          <w:sz w:val="21"/>
          <w:szCs w:val="21"/>
          <w:lang w:eastAsia="zh-CN"/>
        </w:rPr>
        <w:t>；</w:t>
      </w:r>
    </w:p>
    <w:p w14:paraId="24ACDDBB">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textAlignment w:val="auto"/>
        <w:outlineLvl w:val="9"/>
        <w:rPr>
          <w:rFonts w:hint="eastAsia" w:ascii="宋体" w:hAnsi="宋体" w:eastAsia="宋体" w:cs="宋体"/>
          <w:bCs/>
          <w:sz w:val="21"/>
          <w:szCs w:val="21"/>
          <w:lang w:eastAsia="zh-CN"/>
        </w:rPr>
      </w:pPr>
      <w:r>
        <w:rPr>
          <w:rFonts w:hint="eastAsia" w:ascii="宋体" w:hAnsi="宋体" w:eastAsia="宋体" w:cs="宋体"/>
          <w:color w:val="3D3D3D"/>
          <w:sz w:val="21"/>
          <w:szCs w:val="21"/>
          <w:shd w:val="clear" w:color="auto" w:fill="FFFFFF"/>
        </w:rPr>
        <w:t>（</w:t>
      </w:r>
      <w:r>
        <w:rPr>
          <w:rFonts w:hint="eastAsia" w:ascii="宋体" w:hAnsi="宋体" w:cs="宋体"/>
          <w:bCs/>
          <w:sz w:val="21"/>
          <w:szCs w:val="21"/>
          <w:lang w:val="en-US" w:eastAsia="zh-CN"/>
        </w:rPr>
        <w:t>4</w:t>
      </w:r>
      <w:r>
        <w:rPr>
          <w:rFonts w:hint="eastAsia" w:ascii="宋体" w:hAnsi="宋体" w:eastAsia="宋体" w:cs="宋体"/>
          <w:color w:val="3D3D3D"/>
          <w:sz w:val="21"/>
          <w:szCs w:val="21"/>
          <w:shd w:val="clear" w:color="auto" w:fill="FFFFFF"/>
        </w:rPr>
        <w:t>）</w:t>
      </w:r>
      <w:r>
        <w:rPr>
          <w:rFonts w:hint="eastAsia" w:ascii="宋体" w:hAnsi="宋体" w:eastAsia="宋体" w:cs="宋体"/>
          <w:bCs/>
          <w:sz w:val="21"/>
          <w:szCs w:val="21"/>
        </w:rPr>
        <w:t>提供企业《企业营业执照》及相关资质文件</w:t>
      </w:r>
      <w:r>
        <w:rPr>
          <w:rFonts w:hint="eastAsia" w:ascii="宋体" w:hAnsi="宋体" w:cs="宋体"/>
          <w:bCs/>
          <w:sz w:val="21"/>
          <w:szCs w:val="21"/>
          <w:lang w:eastAsia="zh-CN"/>
        </w:rPr>
        <w:t>；</w:t>
      </w:r>
    </w:p>
    <w:p w14:paraId="619C3EF7">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textAlignment w:val="auto"/>
        <w:outlineLvl w:val="9"/>
        <w:rPr>
          <w:rFonts w:hint="eastAsia" w:ascii="宋体" w:hAnsi="宋体" w:eastAsia="宋体" w:cs="宋体"/>
          <w:bCs/>
          <w:sz w:val="21"/>
          <w:szCs w:val="21"/>
          <w:lang w:eastAsia="zh-CN"/>
        </w:rPr>
      </w:pPr>
      <w:r>
        <w:rPr>
          <w:rFonts w:hint="eastAsia" w:ascii="宋体" w:hAnsi="宋体" w:cs="宋体"/>
          <w:bCs/>
          <w:sz w:val="21"/>
          <w:szCs w:val="21"/>
          <w:lang w:val="en-US" w:eastAsia="zh-CN"/>
        </w:rPr>
        <w:t>（5）</w:t>
      </w:r>
      <w:r>
        <w:rPr>
          <w:rFonts w:hint="eastAsia" w:ascii="宋体" w:hAnsi="宋体" w:eastAsia="宋体" w:cs="宋体"/>
          <w:bCs/>
          <w:sz w:val="21"/>
          <w:szCs w:val="21"/>
        </w:rPr>
        <w:t>法定代表人授权书（附件</w:t>
      </w:r>
      <w:r>
        <w:rPr>
          <w:rFonts w:hint="eastAsia" w:ascii="宋体" w:hAnsi="宋体" w:cs="宋体"/>
          <w:bCs/>
          <w:sz w:val="21"/>
          <w:szCs w:val="21"/>
          <w:lang w:val="en-US" w:eastAsia="zh-CN"/>
        </w:rPr>
        <w:t>2</w:t>
      </w:r>
      <w:r>
        <w:rPr>
          <w:rFonts w:hint="eastAsia" w:ascii="宋体" w:hAnsi="宋体" w:eastAsia="宋体" w:cs="宋体"/>
          <w:bCs/>
          <w:sz w:val="21"/>
          <w:szCs w:val="21"/>
        </w:rPr>
        <w:t>）</w:t>
      </w:r>
      <w:r>
        <w:rPr>
          <w:rFonts w:hint="eastAsia" w:ascii="宋体" w:hAnsi="宋体" w:cs="宋体"/>
          <w:bCs/>
          <w:sz w:val="21"/>
          <w:szCs w:val="21"/>
          <w:lang w:eastAsia="zh-CN"/>
        </w:rPr>
        <w:t>；</w:t>
      </w:r>
    </w:p>
    <w:p w14:paraId="08B5F5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textAlignment w:val="auto"/>
        <w:outlineLvl w:val="9"/>
        <w:rPr>
          <w:rFonts w:hint="eastAsia" w:ascii="宋体" w:hAnsi="宋体" w:eastAsia="宋体" w:cs="宋体"/>
          <w:bCs/>
          <w:sz w:val="21"/>
          <w:szCs w:val="21"/>
          <w:lang w:eastAsia="zh-CN"/>
        </w:rPr>
      </w:pPr>
      <w:r>
        <w:rPr>
          <w:rFonts w:hint="eastAsia" w:ascii="宋体" w:hAnsi="宋体" w:cs="宋体"/>
          <w:bCs/>
          <w:sz w:val="21"/>
          <w:szCs w:val="21"/>
          <w:lang w:val="en-US" w:eastAsia="zh-CN"/>
        </w:rPr>
        <w:t>（6）</w:t>
      </w:r>
      <w:r>
        <w:rPr>
          <w:rFonts w:hint="eastAsia" w:ascii="宋体" w:hAnsi="宋体" w:eastAsia="宋体" w:cs="宋体"/>
          <w:bCs/>
          <w:sz w:val="21"/>
          <w:szCs w:val="21"/>
        </w:rPr>
        <w:t>委托代理人身份证复印件</w:t>
      </w:r>
      <w:r>
        <w:rPr>
          <w:rFonts w:hint="eastAsia" w:ascii="宋体" w:hAnsi="宋体" w:cs="宋体"/>
          <w:bCs/>
          <w:sz w:val="21"/>
          <w:szCs w:val="21"/>
          <w:lang w:eastAsia="zh-CN"/>
        </w:rPr>
        <w:t>；</w:t>
      </w:r>
    </w:p>
    <w:p w14:paraId="0FE855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jc w:val="left"/>
        <w:textAlignment w:val="auto"/>
        <w:outlineLvl w:val="9"/>
        <w:rPr>
          <w:rFonts w:hint="eastAsia" w:ascii="宋体" w:hAnsi="宋体" w:eastAsia="宋体" w:cs="宋体"/>
          <w:bCs/>
          <w:sz w:val="21"/>
          <w:szCs w:val="21"/>
          <w:lang w:eastAsia="zh-CN"/>
        </w:rPr>
      </w:pPr>
      <w:r>
        <w:rPr>
          <w:rFonts w:hint="eastAsia" w:ascii="宋体" w:hAnsi="宋体" w:cs="宋体"/>
          <w:bCs/>
          <w:sz w:val="21"/>
          <w:szCs w:val="21"/>
          <w:lang w:val="en-US" w:eastAsia="zh-CN"/>
        </w:rPr>
        <w:t>（7）</w:t>
      </w:r>
      <w:r>
        <w:rPr>
          <w:rFonts w:hint="eastAsia" w:ascii="宋体" w:hAnsi="宋体" w:eastAsia="宋体" w:cs="宋体"/>
          <w:bCs/>
          <w:sz w:val="21"/>
          <w:szCs w:val="21"/>
        </w:rPr>
        <w:t>产品质量及售后服务承诺书</w:t>
      </w:r>
      <w:r>
        <w:rPr>
          <w:rFonts w:hint="eastAsia" w:ascii="宋体" w:hAnsi="宋体" w:cs="宋体"/>
          <w:bCs/>
          <w:sz w:val="21"/>
          <w:szCs w:val="21"/>
          <w:lang w:eastAsia="zh-CN"/>
        </w:rPr>
        <w:t>；</w:t>
      </w:r>
    </w:p>
    <w:p w14:paraId="5C31E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jc w:val="left"/>
        <w:textAlignment w:val="auto"/>
        <w:outlineLvl w:val="9"/>
        <w:rPr>
          <w:rFonts w:hint="eastAsia" w:ascii="宋体" w:hAnsi="宋体" w:eastAsia="宋体" w:cs="宋体"/>
          <w:bCs/>
          <w:sz w:val="21"/>
          <w:szCs w:val="21"/>
          <w:lang w:eastAsia="zh-CN"/>
        </w:rPr>
      </w:pPr>
      <w:r>
        <w:rPr>
          <w:rFonts w:hint="eastAsia" w:ascii="宋体" w:hAnsi="宋体" w:cs="宋体"/>
          <w:bCs/>
          <w:sz w:val="21"/>
          <w:szCs w:val="21"/>
          <w:lang w:val="en-US" w:eastAsia="zh-CN"/>
        </w:rPr>
        <w:t>（8）</w:t>
      </w:r>
      <w:r>
        <w:rPr>
          <w:rFonts w:hint="eastAsia" w:ascii="宋体" w:hAnsi="宋体" w:eastAsia="宋体" w:cs="宋体"/>
          <w:bCs/>
          <w:sz w:val="21"/>
          <w:szCs w:val="21"/>
        </w:rPr>
        <w:t>技术</w:t>
      </w:r>
      <w:r>
        <w:rPr>
          <w:rFonts w:hint="eastAsia" w:ascii="宋体" w:hAnsi="宋体" w:eastAsia="宋体" w:cs="宋体"/>
          <w:bCs/>
          <w:sz w:val="21"/>
          <w:szCs w:val="21"/>
          <w:lang w:val="en-US" w:eastAsia="zh-CN"/>
        </w:rPr>
        <w:t>规格响应</w:t>
      </w:r>
      <w:r>
        <w:rPr>
          <w:rFonts w:hint="eastAsia" w:ascii="宋体" w:hAnsi="宋体" w:eastAsia="宋体" w:cs="宋体"/>
          <w:bCs/>
          <w:sz w:val="21"/>
          <w:szCs w:val="21"/>
        </w:rPr>
        <w:t>（附件</w:t>
      </w:r>
      <w:r>
        <w:rPr>
          <w:rFonts w:hint="eastAsia" w:ascii="宋体" w:hAnsi="宋体" w:cs="宋体"/>
          <w:bCs/>
          <w:sz w:val="21"/>
          <w:szCs w:val="21"/>
          <w:lang w:val="en-US" w:eastAsia="zh-CN"/>
        </w:rPr>
        <w:t>3</w:t>
      </w:r>
      <w:r>
        <w:rPr>
          <w:rFonts w:hint="eastAsia" w:ascii="宋体" w:hAnsi="宋体" w:eastAsia="宋体" w:cs="宋体"/>
          <w:bCs/>
          <w:sz w:val="21"/>
          <w:szCs w:val="21"/>
        </w:rPr>
        <w:t>）</w:t>
      </w:r>
      <w:r>
        <w:rPr>
          <w:rFonts w:hint="eastAsia" w:ascii="宋体" w:hAnsi="宋体" w:cs="宋体"/>
          <w:bCs/>
          <w:sz w:val="21"/>
          <w:szCs w:val="21"/>
          <w:lang w:eastAsia="zh-CN"/>
        </w:rPr>
        <w:t>；</w:t>
      </w:r>
    </w:p>
    <w:p w14:paraId="4E751E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jc w:val="left"/>
        <w:textAlignment w:val="auto"/>
        <w:outlineLvl w:val="9"/>
        <w:rPr>
          <w:rFonts w:hint="eastAsia" w:ascii="宋体" w:hAnsi="宋体" w:eastAsia="宋体" w:cs="宋体"/>
        </w:rPr>
      </w:pPr>
      <w:r>
        <w:rPr>
          <w:rFonts w:hint="eastAsia" w:ascii="宋体" w:hAnsi="宋体" w:cs="宋体"/>
          <w:bCs/>
          <w:sz w:val="21"/>
          <w:szCs w:val="21"/>
          <w:lang w:val="en-US" w:eastAsia="zh-CN"/>
        </w:rPr>
        <w:t>（9）</w:t>
      </w:r>
      <w:r>
        <w:rPr>
          <w:rFonts w:hint="eastAsia" w:ascii="宋体" w:hAnsi="宋体" w:eastAsia="宋体" w:cs="宋体"/>
          <w:bCs/>
          <w:sz w:val="21"/>
          <w:szCs w:val="21"/>
          <w:lang w:val="en-US" w:eastAsia="zh-CN"/>
        </w:rPr>
        <w:t>近一年社区医院智能语音服务业绩证明</w:t>
      </w:r>
      <w:r>
        <w:rPr>
          <w:rFonts w:hint="eastAsia" w:ascii="宋体" w:hAnsi="宋体" w:cs="宋体"/>
          <w:bCs/>
          <w:sz w:val="21"/>
          <w:szCs w:val="21"/>
          <w:lang w:val="en-US" w:eastAsia="zh-CN"/>
        </w:rPr>
        <w:t>。</w:t>
      </w:r>
    </w:p>
    <w:p w14:paraId="429AED37">
      <w:pPr>
        <w:tabs>
          <w:tab w:val="left" w:pos="540"/>
          <w:tab w:val="left" w:pos="1095"/>
        </w:tabs>
        <w:spacing w:line="400" w:lineRule="exact"/>
        <w:ind w:right="1438" w:rightChars="685" w:firstLine="482" w:firstLineChars="200"/>
        <w:rPr>
          <w:rFonts w:hint="eastAsia" w:ascii="宋体" w:hAnsi="宋体" w:eastAsia="宋体" w:cs="宋体"/>
          <w:bCs/>
          <w:sz w:val="24"/>
        </w:rPr>
      </w:pPr>
      <w:r>
        <w:rPr>
          <w:rFonts w:hint="eastAsia" w:ascii="宋体" w:hAnsi="宋体" w:eastAsia="宋体" w:cs="宋体"/>
          <w:b/>
          <w:bCs/>
          <w:sz w:val="24"/>
        </w:rPr>
        <w:t>三</w:t>
      </w:r>
      <w:r>
        <w:rPr>
          <w:rFonts w:hint="eastAsia" w:ascii="宋体" w:hAnsi="宋体" w:cs="宋体"/>
          <w:b/>
          <w:bCs/>
          <w:sz w:val="24"/>
          <w:lang w:val="en-US" w:eastAsia="zh-CN"/>
        </w:rPr>
        <w:t>、</w:t>
      </w:r>
      <w:r>
        <w:rPr>
          <w:rFonts w:hint="eastAsia" w:ascii="宋体" w:hAnsi="宋体" w:eastAsia="宋体" w:cs="宋体"/>
          <w:b/>
          <w:bCs/>
          <w:sz w:val="24"/>
        </w:rPr>
        <w:t>投标文件的编写要求</w:t>
      </w:r>
    </w:p>
    <w:p w14:paraId="027CA6BA">
      <w:pPr>
        <w:keepNext w:val="0"/>
        <w:keepLines w:val="0"/>
        <w:pageBreakBefore w:val="0"/>
        <w:tabs>
          <w:tab w:val="left" w:pos="540"/>
          <w:tab w:val="left" w:pos="1095"/>
        </w:tabs>
        <w:kinsoku/>
        <w:wordWrap/>
        <w:overflowPunct/>
        <w:topLinePunct w:val="0"/>
        <w:autoSpaceDE/>
        <w:autoSpaceDN/>
        <w:bidi w:val="0"/>
        <w:snapToGrid/>
        <w:spacing w:beforeAutospacing="0" w:afterAutospacing="0" w:line="560" w:lineRule="exact"/>
        <w:ind w:left="680" w:leftChars="200" w:right="-380" w:rightChars="-181" w:hanging="260" w:hangingChars="124"/>
        <w:textAlignment w:val="auto"/>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w:t>
      </w:r>
      <w:r>
        <w:rPr>
          <w:rFonts w:hint="eastAsia" w:ascii="宋体" w:hAnsi="宋体" w:eastAsia="宋体" w:cs="宋体"/>
          <w:bCs/>
          <w:sz w:val="21"/>
          <w:szCs w:val="21"/>
        </w:rPr>
        <w:t>投标商应按上述要求详细编写，如有遗漏将影响到投标文件的完整性和有效性，可能导致废标。</w:t>
      </w:r>
    </w:p>
    <w:p w14:paraId="03BBBB28">
      <w:pPr>
        <w:keepNext w:val="0"/>
        <w:keepLines w:val="0"/>
        <w:pageBreakBefore w:val="0"/>
        <w:tabs>
          <w:tab w:val="left" w:pos="540"/>
          <w:tab w:val="left" w:pos="1095"/>
        </w:tabs>
        <w:kinsoku/>
        <w:wordWrap/>
        <w:overflowPunct/>
        <w:topLinePunct w:val="0"/>
        <w:autoSpaceDE/>
        <w:autoSpaceDN/>
        <w:bidi w:val="0"/>
        <w:snapToGrid/>
        <w:spacing w:beforeAutospacing="0" w:afterAutospacing="0" w:line="560" w:lineRule="exact"/>
        <w:ind w:left="680" w:leftChars="200" w:right="-380" w:rightChars="-181" w:hanging="260" w:hangingChars="124"/>
        <w:textAlignment w:val="auto"/>
        <w:outlineLvl w:val="9"/>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w:t>
      </w:r>
      <w:r>
        <w:rPr>
          <w:rFonts w:hint="eastAsia" w:ascii="宋体" w:hAnsi="宋体" w:eastAsia="宋体" w:cs="宋体"/>
          <w:bCs/>
          <w:sz w:val="21"/>
          <w:szCs w:val="21"/>
        </w:rPr>
        <w:t>投标商应准备</w:t>
      </w:r>
      <w:r>
        <w:rPr>
          <w:rFonts w:hint="eastAsia" w:ascii="宋体" w:hAnsi="宋体" w:cs="宋体"/>
          <w:bCs/>
          <w:sz w:val="21"/>
          <w:szCs w:val="21"/>
          <w:lang w:val="en-US" w:eastAsia="zh-CN"/>
        </w:rPr>
        <w:t>五</w:t>
      </w:r>
      <w:r>
        <w:rPr>
          <w:rFonts w:hint="eastAsia" w:ascii="宋体" w:hAnsi="宋体" w:eastAsia="宋体" w:cs="宋体"/>
          <w:bCs/>
          <w:sz w:val="21"/>
          <w:szCs w:val="21"/>
        </w:rPr>
        <w:t>份投标文件，其中一份正本</w:t>
      </w:r>
      <w:r>
        <w:rPr>
          <w:rFonts w:hint="eastAsia" w:ascii="宋体" w:hAnsi="宋体" w:cs="宋体"/>
          <w:bCs/>
          <w:sz w:val="21"/>
          <w:szCs w:val="21"/>
          <w:lang w:val="en-US" w:eastAsia="zh-CN"/>
        </w:rPr>
        <w:t>四</w:t>
      </w:r>
      <w:r>
        <w:rPr>
          <w:rFonts w:hint="eastAsia" w:ascii="宋体" w:hAnsi="宋体" w:eastAsia="宋体" w:cs="宋体"/>
          <w:bCs/>
          <w:sz w:val="21"/>
          <w:szCs w:val="21"/>
        </w:rPr>
        <w:t>份副本。并注明“正本”和“副本”字样。</w:t>
      </w:r>
    </w:p>
    <w:p w14:paraId="044DF47F">
      <w:pPr>
        <w:keepNext w:val="0"/>
        <w:keepLines w:val="0"/>
        <w:pageBreakBefore w:val="0"/>
        <w:tabs>
          <w:tab w:val="left" w:pos="540"/>
          <w:tab w:val="left" w:pos="1095"/>
        </w:tabs>
        <w:kinsoku/>
        <w:wordWrap/>
        <w:overflowPunct/>
        <w:topLinePunct w:val="0"/>
        <w:autoSpaceDE/>
        <w:autoSpaceDN/>
        <w:bidi w:val="0"/>
        <w:snapToGrid/>
        <w:spacing w:beforeAutospacing="0" w:afterAutospacing="0" w:line="560" w:lineRule="exact"/>
        <w:ind w:left="680" w:leftChars="200" w:right="-239" w:rightChars="-114" w:hanging="260" w:hangingChars="124"/>
        <w:textAlignment w:val="auto"/>
        <w:outlineLvl w:val="9"/>
        <w:rPr>
          <w:rFonts w:hint="eastAsia" w:ascii="宋体" w:hAnsi="宋体" w:eastAsia="宋体" w:cs="宋体"/>
          <w:bCs/>
          <w:sz w:val="21"/>
          <w:szCs w:val="21"/>
        </w:rPr>
      </w:pPr>
      <w:r>
        <w:rPr>
          <w:rFonts w:hint="eastAsia" w:ascii="宋体" w:hAnsi="宋体" w:eastAsia="宋体" w:cs="宋体"/>
          <w:bCs/>
          <w:sz w:val="21"/>
          <w:szCs w:val="21"/>
        </w:rPr>
        <w:t>3</w:t>
      </w:r>
      <w:r>
        <w:rPr>
          <w:rFonts w:hint="eastAsia" w:ascii="宋体" w:hAnsi="宋体" w:eastAsia="宋体" w:cs="宋体"/>
          <w:bCs/>
          <w:sz w:val="21"/>
          <w:szCs w:val="21"/>
          <w:lang w:val="en-US" w:eastAsia="zh-CN"/>
        </w:rPr>
        <w:t>.</w:t>
      </w:r>
      <w:r>
        <w:rPr>
          <w:rFonts w:hint="eastAsia" w:ascii="宋体" w:hAnsi="宋体" w:eastAsia="宋体" w:cs="宋体"/>
          <w:bCs/>
          <w:sz w:val="21"/>
          <w:szCs w:val="21"/>
        </w:rPr>
        <w:t>所有文件需加盖“单位公章”，密封档案袋内，盖骑缝章。</w:t>
      </w:r>
    </w:p>
    <w:p w14:paraId="25A900B3">
      <w:pPr>
        <w:keepNext w:val="0"/>
        <w:keepLines w:val="0"/>
        <w:pageBreakBefore w:val="0"/>
        <w:tabs>
          <w:tab w:val="left" w:pos="540"/>
          <w:tab w:val="left" w:pos="1095"/>
        </w:tabs>
        <w:kinsoku/>
        <w:wordWrap/>
        <w:overflowPunct/>
        <w:topLinePunct w:val="0"/>
        <w:autoSpaceDE/>
        <w:autoSpaceDN/>
        <w:bidi w:val="0"/>
        <w:snapToGrid/>
        <w:spacing w:beforeAutospacing="0" w:afterAutospacing="0" w:line="560" w:lineRule="exact"/>
        <w:ind w:firstLine="482" w:firstLineChars="200"/>
        <w:textAlignment w:val="auto"/>
        <w:outlineLvl w:val="9"/>
        <w:rPr>
          <w:rFonts w:hint="eastAsia" w:ascii="宋体" w:hAnsi="宋体" w:eastAsia="宋体" w:cs="宋体"/>
          <w:b/>
          <w:bCs/>
          <w:sz w:val="24"/>
        </w:rPr>
      </w:pPr>
      <w:r>
        <w:rPr>
          <w:rFonts w:hint="eastAsia" w:ascii="宋体" w:hAnsi="宋体" w:eastAsia="宋体" w:cs="宋体"/>
          <w:b/>
          <w:bCs/>
          <w:sz w:val="24"/>
        </w:rPr>
        <w:t>四</w:t>
      </w:r>
      <w:r>
        <w:rPr>
          <w:rFonts w:hint="eastAsia" w:ascii="宋体" w:hAnsi="宋体" w:cs="宋体"/>
          <w:b/>
          <w:bCs/>
          <w:sz w:val="24"/>
          <w:lang w:val="en-US" w:eastAsia="zh-CN"/>
        </w:rPr>
        <w:t>、</w:t>
      </w:r>
      <w:r>
        <w:rPr>
          <w:rFonts w:hint="eastAsia" w:ascii="宋体" w:hAnsi="宋体" w:eastAsia="宋体" w:cs="宋体"/>
          <w:b/>
          <w:bCs/>
          <w:sz w:val="24"/>
        </w:rPr>
        <w:t>开标时间及地点：</w:t>
      </w:r>
    </w:p>
    <w:p w14:paraId="4F55BE15">
      <w:pPr>
        <w:pStyle w:val="6"/>
        <w:keepNext w:val="0"/>
        <w:keepLines w:val="0"/>
        <w:pageBreakBefore w:val="0"/>
        <w:widowControl/>
        <w:suppressLineNumbers w:val="0"/>
        <w:shd w:val="clear" w:color="auto" w:fill="FFFFFF"/>
        <w:kinsoku/>
        <w:wordWrap/>
        <w:overflowPunct/>
        <w:topLinePunct w:val="0"/>
        <w:autoSpaceDE/>
        <w:autoSpaceDN/>
        <w:bidi w:val="0"/>
        <w:snapToGrid/>
        <w:spacing w:beforeAutospacing="0" w:afterAutospacing="0" w:line="560" w:lineRule="exact"/>
        <w:ind w:firstLine="420" w:firstLineChars="200"/>
        <w:textAlignment w:val="auto"/>
        <w:outlineLvl w:val="9"/>
        <w:rPr>
          <w:rFonts w:hint="eastAsia" w:ascii="宋体" w:hAnsi="宋体" w:eastAsia="宋体" w:cs="宋体"/>
          <w:i w:val="0"/>
          <w:caps w:val="0"/>
          <w:color w:val="000000"/>
          <w:spacing w:val="0"/>
          <w:sz w:val="24"/>
          <w:szCs w:val="24"/>
          <w:shd w:val="clear" w:color="auto" w:fill="FFFFFF"/>
          <w:lang w:val="en-US" w:eastAsia="zh-CN"/>
        </w:rPr>
      </w:pPr>
      <w:r>
        <w:rPr>
          <w:rFonts w:hint="eastAsia" w:ascii="宋体" w:hAnsi="宋体" w:eastAsia="宋体" w:cs="宋体"/>
          <w:i w:val="0"/>
          <w:caps w:val="0"/>
          <w:color w:val="auto"/>
          <w:spacing w:val="0"/>
          <w:sz w:val="21"/>
          <w:szCs w:val="21"/>
          <w:u w:val="single"/>
          <w:shd w:val="clear" w:color="auto" w:fill="FFFFFF"/>
        </w:rPr>
        <w:t>202</w:t>
      </w:r>
      <w:r>
        <w:rPr>
          <w:rFonts w:hint="eastAsia" w:ascii="宋体" w:hAnsi="宋体" w:cs="宋体"/>
          <w:i w:val="0"/>
          <w:caps w:val="0"/>
          <w:color w:val="auto"/>
          <w:spacing w:val="0"/>
          <w:sz w:val="21"/>
          <w:szCs w:val="21"/>
          <w:u w:val="single"/>
          <w:shd w:val="clear" w:color="auto" w:fill="FFFFFF"/>
          <w:lang w:val="en-US" w:eastAsia="zh-CN"/>
        </w:rPr>
        <w:t>5</w:t>
      </w:r>
      <w:r>
        <w:rPr>
          <w:rFonts w:hint="eastAsia" w:ascii="宋体" w:hAnsi="宋体" w:eastAsia="宋体" w:cs="宋体"/>
          <w:i w:val="0"/>
          <w:caps w:val="0"/>
          <w:color w:val="auto"/>
          <w:spacing w:val="0"/>
          <w:sz w:val="21"/>
          <w:szCs w:val="21"/>
          <w:u w:val="single"/>
          <w:shd w:val="clear" w:color="auto" w:fill="FFFFFF"/>
        </w:rPr>
        <w:t>年</w:t>
      </w:r>
      <w:r>
        <w:rPr>
          <w:rFonts w:hint="eastAsia" w:ascii="宋体" w:hAnsi="宋体" w:cs="宋体"/>
          <w:i w:val="0"/>
          <w:caps w:val="0"/>
          <w:color w:val="auto"/>
          <w:spacing w:val="0"/>
          <w:sz w:val="21"/>
          <w:szCs w:val="21"/>
          <w:u w:val="single"/>
          <w:shd w:val="clear" w:color="auto" w:fill="FFFFFF"/>
          <w:lang w:val="en-US" w:eastAsia="zh-CN"/>
        </w:rPr>
        <w:t>9</w:t>
      </w:r>
      <w:r>
        <w:rPr>
          <w:rFonts w:hint="eastAsia" w:ascii="宋体" w:hAnsi="宋体" w:eastAsia="宋体" w:cs="宋体"/>
          <w:i w:val="0"/>
          <w:caps w:val="0"/>
          <w:color w:val="auto"/>
          <w:spacing w:val="0"/>
          <w:sz w:val="21"/>
          <w:szCs w:val="21"/>
          <w:u w:val="single"/>
          <w:shd w:val="clear" w:color="auto" w:fill="FFFFFF"/>
        </w:rPr>
        <w:t>月</w:t>
      </w:r>
      <w:r>
        <w:rPr>
          <w:rFonts w:hint="eastAsia" w:ascii="宋体" w:hAnsi="宋体" w:cs="宋体"/>
          <w:i w:val="0"/>
          <w:caps w:val="0"/>
          <w:color w:val="auto"/>
          <w:spacing w:val="0"/>
          <w:sz w:val="21"/>
          <w:szCs w:val="21"/>
          <w:u w:val="single"/>
          <w:shd w:val="clear" w:color="auto" w:fill="FFFFFF"/>
          <w:lang w:val="en-US" w:eastAsia="zh-CN"/>
        </w:rPr>
        <w:t>26</w:t>
      </w:r>
      <w:r>
        <w:rPr>
          <w:rFonts w:hint="eastAsia" w:ascii="宋体" w:hAnsi="宋体" w:eastAsia="宋体" w:cs="宋体"/>
          <w:i w:val="0"/>
          <w:caps w:val="0"/>
          <w:color w:val="auto"/>
          <w:spacing w:val="0"/>
          <w:sz w:val="21"/>
          <w:szCs w:val="21"/>
          <w:u w:val="single"/>
          <w:shd w:val="clear" w:color="auto" w:fill="FFFFFF"/>
        </w:rPr>
        <w:t>日14:00</w:t>
      </w:r>
      <w:r>
        <w:rPr>
          <w:rFonts w:hint="eastAsia" w:ascii="宋体" w:hAnsi="宋体" w:eastAsia="宋体" w:cs="宋体"/>
          <w:i w:val="0"/>
          <w:caps w:val="0"/>
          <w:color w:val="auto"/>
          <w:spacing w:val="0"/>
          <w:sz w:val="21"/>
          <w:szCs w:val="21"/>
          <w:shd w:val="clear" w:color="auto" w:fill="FFFFFF"/>
        </w:rPr>
        <w:t>本</w:t>
      </w:r>
      <w:r>
        <w:rPr>
          <w:rFonts w:hint="eastAsia" w:ascii="宋体" w:hAnsi="宋体" w:eastAsia="宋体" w:cs="宋体"/>
          <w:i w:val="0"/>
          <w:caps w:val="0"/>
          <w:color w:val="000000"/>
          <w:spacing w:val="0"/>
          <w:sz w:val="21"/>
          <w:szCs w:val="21"/>
          <w:shd w:val="clear" w:color="auto" w:fill="FFFFFF"/>
        </w:rPr>
        <w:t>院</w:t>
      </w:r>
      <w:r>
        <w:rPr>
          <w:rFonts w:hint="eastAsia" w:ascii="宋体" w:hAnsi="宋体" w:eastAsia="宋体" w:cs="宋体"/>
          <w:i w:val="0"/>
          <w:caps w:val="0"/>
          <w:color w:val="000000"/>
          <w:spacing w:val="0"/>
          <w:sz w:val="21"/>
          <w:szCs w:val="21"/>
          <w:shd w:val="clear" w:color="auto" w:fill="FFFFFF"/>
          <w:lang w:eastAsia="zh-CN"/>
        </w:rPr>
        <w:t>行政</w:t>
      </w:r>
      <w:r>
        <w:rPr>
          <w:rFonts w:hint="eastAsia" w:ascii="宋体" w:hAnsi="宋体" w:cs="宋体"/>
          <w:i w:val="0"/>
          <w:caps w:val="0"/>
          <w:color w:val="000000"/>
          <w:spacing w:val="0"/>
          <w:sz w:val="21"/>
          <w:szCs w:val="21"/>
          <w:shd w:val="clear" w:color="auto" w:fill="FFFFFF"/>
          <w:lang w:val="en-US" w:eastAsia="zh-CN"/>
        </w:rPr>
        <w:t>办公区6</w:t>
      </w:r>
      <w:r>
        <w:rPr>
          <w:rFonts w:hint="eastAsia" w:ascii="宋体" w:hAnsi="宋体" w:eastAsia="宋体" w:cs="宋体"/>
          <w:i w:val="0"/>
          <w:caps w:val="0"/>
          <w:color w:val="000000"/>
          <w:spacing w:val="0"/>
          <w:sz w:val="21"/>
          <w:szCs w:val="21"/>
          <w:shd w:val="clear" w:color="auto" w:fill="FFFFFF"/>
          <w:lang w:val="en-US" w:eastAsia="zh-CN"/>
        </w:rPr>
        <w:t>楼小会议室</w:t>
      </w:r>
    </w:p>
    <w:p w14:paraId="773C2718">
      <w:pPr>
        <w:pStyle w:val="6"/>
        <w:keepNext w:val="0"/>
        <w:keepLines w:val="0"/>
        <w:pageBreakBefore w:val="0"/>
        <w:widowControl/>
        <w:suppressLineNumbers w:val="0"/>
        <w:shd w:val="clear" w:color="auto" w:fill="FFFFFF"/>
        <w:kinsoku/>
        <w:wordWrap/>
        <w:overflowPunct/>
        <w:topLinePunct w:val="0"/>
        <w:autoSpaceDE/>
        <w:autoSpaceDN/>
        <w:bidi w:val="0"/>
        <w:snapToGrid/>
        <w:spacing w:beforeAutospacing="0" w:afterAutospacing="0" w:line="560" w:lineRule="exact"/>
        <w:ind w:firstLine="482" w:firstLineChars="200"/>
        <w:textAlignment w:val="auto"/>
        <w:outlineLvl w:val="9"/>
        <w:rPr>
          <w:rFonts w:hint="eastAsia" w:ascii="宋体" w:hAnsi="宋体" w:eastAsia="宋体" w:cs="宋体"/>
          <w:b/>
          <w:bCs/>
          <w:sz w:val="24"/>
        </w:rPr>
      </w:pPr>
      <w:r>
        <w:rPr>
          <w:rFonts w:hint="eastAsia" w:ascii="宋体" w:hAnsi="宋体" w:eastAsia="宋体" w:cs="宋体"/>
          <w:b/>
          <w:bCs/>
          <w:sz w:val="24"/>
        </w:rPr>
        <w:t>五</w:t>
      </w:r>
      <w:r>
        <w:rPr>
          <w:rFonts w:hint="eastAsia" w:ascii="宋体" w:hAnsi="宋体" w:cs="宋体"/>
          <w:b/>
          <w:bCs/>
          <w:sz w:val="24"/>
          <w:lang w:val="en-US" w:eastAsia="zh-CN"/>
        </w:rPr>
        <w:t>、</w:t>
      </w:r>
      <w:r>
        <w:rPr>
          <w:rFonts w:hint="eastAsia" w:ascii="宋体" w:hAnsi="宋体" w:eastAsia="宋体" w:cs="宋体"/>
          <w:b/>
          <w:bCs/>
          <w:sz w:val="24"/>
          <w:lang w:eastAsia="zh-CN"/>
        </w:rPr>
        <w:t>评标办法</w:t>
      </w:r>
      <w:r>
        <w:rPr>
          <w:rFonts w:hint="eastAsia" w:ascii="宋体" w:hAnsi="宋体" w:eastAsia="宋体" w:cs="宋体"/>
          <w:b/>
          <w:bCs/>
          <w:sz w:val="24"/>
        </w:rPr>
        <w:t>及原则</w:t>
      </w:r>
    </w:p>
    <w:p w14:paraId="08D4AE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shd w:val="clear" w:color="auto" w:fill="FFFFFF"/>
          <w:lang w:val="en-US" w:eastAsia="zh-CN"/>
        </w:rPr>
      </w:pPr>
      <w:r>
        <w:rPr>
          <w:rFonts w:hint="eastAsia" w:ascii="宋体" w:hAnsi="宋体" w:eastAsia="宋体" w:cs="宋体"/>
          <w:color w:val="3D3D3D"/>
          <w:sz w:val="21"/>
          <w:szCs w:val="21"/>
          <w:shd w:val="clear" w:color="auto" w:fill="FFFFFF"/>
          <w:lang w:val="en-US" w:eastAsia="zh-CN"/>
        </w:rPr>
        <w:t>（一）评标办法</w:t>
      </w:r>
    </w:p>
    <w:p w14:paraId="76FDC86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shd w:val="clear" w:color="auto" w:fill="FFFFFF"/>
          <w:lang w:val="en-US" w:eastAsia="zh-CN"/>
        </w:rPr>
      </w:pPr>
      <w:r>
        <w:rPr>
          <w:rFonts w:hint="eastAsia" w:ascii="宋体" w:hAnsi="宋体" w:eastAsia="宋体" w:cs="宋体"/>
          <w:color w:val="3D3D3D"/>
          <w:sz w:val="21"/>
          <w:szCs w:val="21"/>
          <w:shd w:val="clear" w:color="auto" w:fill="FFFFFF"/>
          <w:lang w:val="en-US" w:eastAsia="zh-CN"/>
        </w:rPr>
        <w:t>1.本项目商务标</w:t>
      </w:r>
      <w:r>
        <w:rPr>
          <w:rFonts w:hint="eastAsia" w:ascii="宋体" w:hAnsi="宋体" w:cs="宋体"/>
          <w:color w:val="3D3D3D"/>
          <w:sz w:val="21"/>
          <w:szCs w:val="21"/>
          <w:shd w:val="clear" w:color="auto" w:fill="FFFFFF"/>
          <w:lang w:val="en-US" w:eastAsia="zh-CN"/>
        </w:rPr>
        <w:t>报价最低为中标单位</w:t>
      </w:r>
      <w:r>
        <w:rPr>
          <w:rFonts w:hint="eastAsia" w:ascii="宋体" w:hAnsi="宋体" w:eastAsia="宋体" w:cs="宋体"/>
          <w:color w:val="3D3D3D"/>
          <w:sz w:val="21"/>
          <w:szCs w:val="21"/>
          <w:shd w:val="clear" w:color="auto" w:fill="FFFFFF"/>
          <w:lang w:val="en-US" w:eastAsia="zh-CN"/>
        </w:rPr>
        <w:t>，由义乌市稠江街道社区卫生服务中心组织5人及以上单数人员组成评委进行本次采购的开标工作，开评标现场由义乌市稠江街道社区卫生服务中心院监会全程监督。</w:t>
      </w:r>
    </w:p>
    <w:p w14:paraId="6E0746D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shd w:val="clear" w:color="auto" w:fill="FFFFFF"/>
          <w:lang w:val="en-US" w:eastAsia="zh-CN"/>
        </w:rPr>
      </w:pPr>
      <w:r>
        <w:rPr>
          <w:rFonts w:hint="eastAsia" w:ascii="宋体" w:hAnsi="宋体" w:eastAsia="宋体" w:cs="宋体"/>
          <w:color w:val="3D3D3D"/>
          <w:sz w:val="21"/>
          <w:szCs w:val="21"/>
          <w:shd w:val="clear" w:color="auto" w:fill="FFFFFF"/>
          <w:lang w:val="en-US" w:eastAsia="zh-CN"/>
        </w:rPr>
        <w:t>2.投标出现下列情形之一的，其投标可能被拒绝或作无效标处理。</w:t>
      </w:r>
    </w:p>
    <w:p w14:paraId="6D0C93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firstLineChars="300"/>
        <w:textAlignment w:val="auto"/>
        <w:outlineLvl w:val="9"/>
        <w:rPr>
          <w:rFonts w:hint="eastAsia" w:ascii="宋体" w:hAnsi="宋体" w:eastAsia="宋体" w:cs="宋体"/>
          <w:color w:val="3D3D3D"/>
          <w:sz w:val="21"/>
          <w:szCs w:val="21"/>
          <w:shd w:val="clear" w:color="auto" w:fill="FFFFFF"/>
          <w:lang w:val="en-US" w:eastAsia="zh-CN"/>
        </w:rPr>
      </w:pPr>
      <w:r>
        <w:rPr>
          <w:rFonts w:hint="eastAsia" w:ascii="宋体" w:hAnsi="宋体" w:eastAsia="宋体" w:cs="宋体"/>
          <w:color w:val="3D3D3D"/>
          <w:sz w:val="21"/>
          <w:szCs w:val="21"/>
          <w:shd w:val="clear" w:color="auto" w:fill="FFFFFF"/>
          <w:lang w:val="en-US" w:eastAsia="zh-CN"/>
        </w:rPr>
        <w:t>2.1投标人不满足资格条件要求的。</w:t>
      </w:r>
    </w:p>
    <w:p w14:paraId="05E96C5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firstLineChars="300"/>
        <w:textAlignment w:val="auto"/>
        <w:outlineLvl w:val="9"/>
        <w:rPr>
          <w:rFonts w:hint="eastAsia" w:ascii="宋体" w:hAnsi="宋体" w:eastAsia="宋体" w:cs="宋体"/>
          <w:color w:val="3D3D3D"/>
          <w:sz w:val="21"/>
          <w:szCs w:val="21"/>
          <w:shd w:val="clear" w:color="auto" w:fill="FFFFFF"/>
          <w:lang w:val="en-US" w:eastAsia="zh-CN"/>
        </w:rPr>
      </w:pPr>
      <w:r>
        <w:rPr>
          <w:rFonts w:hint="eastAsia" w:ascii="宋体" w:hAnsi="宋体" w:eastAsia="宋体" w:cs="宋体"/>
          <w:color w:val="3D3D3D"/>
          <w:sz w:val="21"/>
          <w:szCs w:val="21"/>
          <w:shd w:val="clear" w:color="auto" w:fill="FFFFFF"/>
          <w:lang w:val="en-US" w:eastAsia="zh-CN"/>
        </w:rPr>
        <w:t>2.2投标文件中提供伪造、虚假材料。</w:t>
      </w:r>
    </w:p>
    <w:p w14:paraId="4C66D01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shd w:val="clear" w:color="auto" w:fill="FFFFFF"/>
          <w:lang w:val="en-US" w:eastAsia="zh-CN"/>
        </w:rPr>
      </w:pPr>
      <w:r>
        <w:rPr>
          <w:rFonts w:hint="eastAsia" w:ascii="宋体" w:hAnsi="宋体" w:eastAsia="宋体" w:cs="宋体"/>
          <w:color w:val="3D3D3D"/>
          <w:sz w:val="21"/>
          <w:szCs w:val="21"/>
          <w:shd w:val="clear" w:color="auto" w:fill="FFFFFF"/>
          <w:lang w:val="en-US" w:eastAsia="zh-CN"/>
        </w:rPr>
        <w:t xml:space="preserve">3.根据技术标和商务标得分汇总情况，评标委员会最终确定中标采购商。   </w:t>
      </w:r>
    </w:p>
    <w:p w14:paraId="322180F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shd w:val="clear" w:color="auto" w:fill="FFFFFF"/>
          <w:lang w:val="en-US" w:eastAsia="zh-CN"/>
        </w:rPr>
      </w:pPr>
      <w:r>
        <w:rPr>
          <w:rFonts w:hint="eastAsia" w:ascii="宋体" w:hAnsi="宋体" w:eastAsia="宋体" w:cs="宋体"/>
          <w:color w:val="3D3D3D"/>
          <w:sz w:val="21"/>
          <w:szCs w:val="21"/>
          <w:shd w:val="clear" w:color="auto" w:fill="FFFFFF"/>
          <w:lang w:val="en-US" w:eastAsia="zh-CN"/>
        </w:rPr>
        <w:t>（二）谈判程序以及评标原则</w:t>
      </w:r>
    </w:p>
    <w:p w14:paraId="075BAA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shd w:val="clear" w:color="auto" w:fill="FFFFFF"/>
          <w:lang w:val="en-US" w:eastAsia="zh-CN"/>
        </w:rPr>
      </w:pPr>
      <w:r>
        <w:rPr>
          <w:rFonts w:hint="eastAsia" w:ascii="宋体" w:hAnsi="宋体" w:eastAsia="宋体" w:cs="宋体"/>
          <w:color w:val="3D3D3D"/>
          <w:sz w:val="21"/>
          <w:szCs w:val="21"/>
          <w:shd w:val="clear" w:color="auto" w:fill="FFFFFF"/>
          <w:lang w:val="en-US" w:eastAsia="zh-CN"/>
        </w:rPr>
        <w:t>1.医院采购小组根据投标单位资质资信、产品质量、投标价格和售后服务承诺等因素综合评价，最后确定中标者。</w:t>
      </w:r>
    </w:p>
    <w:p w14:paraId="69989D6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shd w:val="clear" w:color="auto" w:fill="FFFFFF"/>
          <w:lang w:val="en-US" w:eastAsia="zh-CN"/>
        </w:rPr>
      </w:pPr>
      <w:r>
        <w:rPr>
          <w:rFonts w:hint="eastAsia" w:ascii="宋体" w:hAnsi="宋体" w:eastAsia="宋体" w:cs="宋体"/>
          <w:color w:val="3D3D3D"/>
          <w:sz w:val="21"/>
          <w:szCs w:val="21"/>
          <w:shd w:val="clear" w:color="auto" w:fill="FFFFFF"/>
          <w:lang w:val="en-US" w:eastAsia="zh-CN"/>
        </w:rPr>
        <w:t>2.符合用户要求的前提下，坚持质量优先，价格合理原则（不承诺以最低投标价中标）。</w:t>
      </w:r>
    </w:p>
    <w:p w14:paraId="399F5C4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outlineLvl w:val="9"/>
        <w:rPr>
          <w:rFonts w:hint="eastAsia" w:ascii="宋体" w:hAnsi="宋体" w:eastAsia="宋体" w:cs="宋体"/>
          <w:color w:val="3D3D3D"/>
          <w:sz w:val="21"/>
          <w:szCs w:val="21"/>
          <w:shd w:val="clear" w:color="auto" w:fill="FFFFFF"/>
          <w:lang w:val="en-US" w:eastAsia="zh-CN"/>
        </w:rPr>
      </w:pPr>
      <w:r>
        <w:rPr>
          <w:rFonts w:hint="eastAsia" w:ascii="宋体" w:hAnsi="宋体" w:eastAsia="宋体" w:cs="宋体"/>
          <w:color w:val="3D3D3D"/>
          <w:sz w:val="21"/>
          <w:szCs w:val="21"/>
          <w:shd w:val="clear" w:color="auto" w:fill="FFFFFF"/>
          <w:lang w:val="en-US" w:eastAsia="zh-CN"/>
        </w:rPr>
        <w:t>3.不论投标结果如何，投标人的投标文件均不退回，且不对未中标单位作未中标解释。投标人在投标过程中产生的一切费用，均由投标方自己承担。</w:t>
      </w:r>
    </w:p>
    <w:p w14:paraId="711957E7">
      <w:pPr>
        <w:keepNext w:val="0"/>
        <w:keepLines w:val="0"/>
        <w:pageBreakBefore w:val="0"/>
        <w:tabs>
          <w:tab w:val="left" w:pos="540"/>
          <w:tab w:val="left" w:pos="1095"/>
        </w:tabs>
        <w:kinsoku/>
        <w:wordWrap/>
        <w:overflowPunct/>
        <w:topLinePunct w:val="0"/>
        <w:autoSpaceDE/>
        <w:autoSpaceDN/>
        <w:bidi w:val="0"/>
        <w:snapToGrid/>
        <w:spacing w:beforeAutospacing="0" w:afterAutospacing="0" w:line="560" w:lineRule="exact"/>
        <w:ind w:firstLine="482" w:firstLineChars="200"/>
        <w:textAlignment w:val="auto"/>
        <w:outlineLvl w:val="9"/>
        <w:rPr>
          <w:rFonts w:hint="eastAsia" w:ascii="宋体" w:hAnsi="宋体" w:eastAsia="宋体" w:cs="宋体"/>
          <w:b/>
          <w:bCs/>
          <w:sz w:val="24"/>
        </w:rPr>
      </w:pPr>
      <w:r>
        <w:rPr>
          <w:rFonts w:hint="eastAsia" w:ascii="宋体" w:hAnsi="宋体" w:eastAsia="宋体" w:cs="宋体"/>
          <w:b/>
          <w:bCs/>
          <w:sz w:val="24"/>
        </w:rPr>
        <w:t>六</w:t>
      </w:r>
      <w:r>
        <w:rPr>
          <w:rFonts w:hint="eastAsia" w:ascii="宋体" w:hAnsi="宋体" w:cs="宋体"/>
          <w:b/>
          <w:bCs/>
          <w:sz w:val="24"/>
          <w:lang w:val="en-US" w:eastAsia="zh-CN"/>
        </w:rPr>
        <w:t>、</w:t>
      </w:r>
      <w:r>
        <w:rPr>
          <w:rFonts w:hint="eastAsia" w:ascii="宋体" w:hAnsi="宋体" w:eastAsia="宋体" w:cs="宋体"/>
          <w:b/>
          <w:bCs/>
          <w:sz w:val="24"/>
        </w:rPr>
        <w:t>合同主要条款</w:t>
      </w:r>
    </w:p>
    <w:p w14:paraId="184720D3">
      <w:pPr>
        <w:keepNext w:val="0"/>
        <w:keepLines w:val="0"/>
        <w:pageBreakBefore w:val="0"/>
        <w:tabs>
          <w:tab w:val="left" w:pos="209"/>
          <w:tab w:val="left" w:pos="1095"/>
        </w:tabs>
        <w:kinsoku/>
        <w:wordWrap/>
        <w:overflowPunct/>
        <w:topLinePunct w:val="0"/>
        <w:autoSpaceDE/>
        <w:autoSpaceDN/>
        <w:bidi w:val="0"/>
        <w:snapToGrid/>
        <w:spacing w:beforeAutospacing="0" w:afterAutospacing="0" w:line="560" w:lineRule="exact"/>
        <w:ind w:left="1739" w:leftChars="228" w:hanging="1260" w:hangingChars="60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w:t>
      </w:r>
      <w:r>
        <w:rPr>
          <w:rFonts w:hint="eastAsia" w:ascii="宋体" w:hAnsi="宋体" w:eastAsia="宋体" w:cs="宋体"/>
          <w:bCs/>
          <w:sz w:val="21"/>
          <w:szCs w:val="21"/>
        </w:rPr>
        <w:t>交货时间：签订合同内一周，所需人员按照要求院方要求的时间、地点准时派到位。</w:t>
      </w:r>
    </w:p>
    <w:p w14:paraId="7ACE9A7C">
      <w:pPr>
        <w:keepNext w:val="0"/>
        <w:keepLines w:val="0"/>
        <w:pageBreakBefore w:val="0"/>
        <w:tabs>
          <w:tab w:val="left" w:pos="209"/>
          <w:tab w:val="left" w:pos="1095"/>
        </w:tabs>
        <w:kinsoku/>
        <w:wordWrap/>
        <w:overflowPunct/>
        <w:topLinePunct w:val="0"/>
        <w:autoSpaceDE/>
        <w:autoSpaceDN/>
        <w:bidi w:val="0"/>
        <w:snapToGrid/>
        <w:spacing w:beforeAutospacing="0" w:afterAutospacing="0" w:line="560" w:lineRule="exact"/>
        <w:ind w:left="689" w:leftChars="228" w:hanging="210" w:hangingChars="10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w:t>
      </w:r>
      <w:r>
        <w:rPr>
          <w:rFonts w:hint="eastAsia" w:ascii="宋体" w:hAnsi="宋体" w:eastAsia="宋体" w:cs="宋体"/>
          <w:bCs/>
          <w:sz w:val="21"/>
          <w:szCs w:val="21"/>
        </w:rPr>
        <w:t>验收要求：采购方履约验收完全按照中标方所投的报价文件中响应标准执行，否则中标方视为违约。</w:t>
      </w:r>
    </w:p>
    <w:p w14:paraId="37FA8E1D">
      <w:pPr>
        <w:keepNext w:val="0"/>
        <w:keepLines w:val="0"/>
        <w:pageBreakBefore w:val="0"/>
        <w:tabs>
          <w:tab w:val="left" w:pos="209"/>
          <w:tab w:val="left" w:pos="1095"/>
        </w:tabs>
        <w:kinsoku/>
        <w:wordWrap/>
        <w:overflowPunct/>
        <w:topLinePunct w:val="0"/>
        <w:autoSpaceDE/>
        <w:autoSpaceDN/>
        <w:bidi w:val="0"/>
        <w:snapToGrid/>
        <w:spacing w:beforeAutospacing="0" w:afterAutospacing="0" w:line="560" w:lineRule="exact"/>
        <w:ind w:left="689" w:leftChars="228" w:hanging="210" w:hangingChars="10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3</w:t>
      </w:r>
      <w:r>
        <w:rPr>
          <w:rFonts w:hint="eastAsia" w:ascii="宋体" w:hAnsi="宋体" w:eastAsia="宋体" w:cs="宋体"/>
          <w:bCs/>
          <w:sz w:val="21"/>
          <w:szCs w:val="21"/>
          <w:lang w:val="en-US" w:eastAsia="zh-CN"/>
        </w:rPr>
        <w:t>.</w:t>
      </w:r>
      <w:r>
        <w:rPr>
          <w:rFonts w:hint="eastAsia" w:ascii="宋体" w:hAnsi="宋体" w:eastAsia="宋体" w:cs="宋体"/>
          <w:bCs/>
          <w:sz w:val="21"/>
          <w:szCs w:val="21"/>
        </w:rPr>
        <w:t>对服务单位责任发生事故造成第三方人身或财产损失的，服务单位应承担全部责任。</w:t>
      </w:r>
    </w:p>
    <w:p w14:paraId="790EA70E">
      <w:pPr>
        <w:pStyle w:val="2"/>
        <w:keepNext w:val="0"/>
        <w:keepLines w:val="0"/>
        <w:pageBreakBefore w:val="0"/>
        <w:kinsoku/>
        <w:wordWrap/>
        <w:overflowPunct/>
        <w:topLinePunct w:val="0"/>
        <w:autoSpaceDE/>
        <w:autoSpaceDN/>
        <w:bidi w:val="0"/>
        <w:snapToGrid/>
        <w:spacing w:beforeAutospacing="0" w:afterAutospacing="0" w:line="560" w:lineRule="exact"/>
        <w:textAlignment w:val="auto"/>
        <w:outlineLvl w:val="9"/>
        <w:rPr>
          <w:rFonts w:hint="eastAsia" w:ascii="宋体" w:hAnsi="宋体" w:eastAsia="宋体" w:cs="宋体"/>
          <w:bCs/>
          <w:sz w:val="21"/>
          <w:szCs w:val="21"/>
        </w:rPr>
      </w:pPr>
    </w:p>
    <w:p w14:paraId="11311A1A">
      <w:pPr>
        <w:pStyle w:val="2"/>
        <w:rPr>
          <w:rFonts w:hint="eastAsia" w:ascii="宋体" w:hAnsi="宋体" w:eastAsia="宋体" w:cs="宋体"/>
          <w:bCs/>
          <w:sz w:val="21"/>
          <w:szCs w:val="21"/>
        </w:rPr>
      </w:pPr>
    </w:p>
    <w:p w14:paraId="5C1E9C46">
      <w:pPr>
        <w:tabs>
          <w:tab w:val="left" w:pos="540"/>
          <w:tab w:val="left" w:pos="1095"/>
        </w:tabs>
        <w:spacing w:line="400" w:lineRule="exact"/>
        <w:rPr>
          <w:rFonts w:hint="eastAsia" w:ascii="宋体" w:hAnsi="宋体" w:eastAsia="宋体" w:cs="宋体"/>
          <w:b/>
          <w:bCs/>
          <w:sz w:val="24"/>
        </w:rPr>
      </w:pPr>
    </w:p>
    <w:p w14:paraId="5B4B1F78">
      <w:pPr>
        <w:tabs>
          <w:tab w:val="left" w:pos="540"/>
          <w:tab w:val="left" w:pos="1095"/>
        </w:tabs>
        <w:spacing w:line="400" w:lineRule="exact"/>
        <w:rPr>
          <w:rFonts w:hint="eastAsia" w:ascii="宋体" w:hAnsi="宋体" w:eastAsia="宋体" w:cs="宋体"/>
          <w:b/>
          <w:bCs/>
          <w:sz w:val="24"/>
        </w:rPr>
      </w:pPr>
    </w:p>
    <w:p w14:paraId="3F759DB1">
      <w:pPr>
        <w:tabs>
          <w:tab w:val="left" w:pos="540"/>
          <w:tab w:val="left" w:pos="1095"/>
        </w:tabs>
        <w:spacing w:line="400" w:lineRule="exact"/>
        <w:rPr>
          <w:rFonts w:hint="eastAsia" w:ascii="宋体" w:hAnsi="宋体" w:eastAsia="宋体" w:cs="宋体"/>
          <w:b/>
          <w:bCs/>
          <w:sz w:val="24"/>
        </w:rPr>
      </w:pPr>
    </w:p>
    <w:p w14:paraId="3917A0C2">
      <w:pPr>
        <w:tabs>
          <w:tab w:val="left" w:pos="540"/>
          <w:tab w:val="left" w:pos="1095"/>
        </w:tabs>
        <w:spacing w:line="400" w:lineRule="exact"/>
        <w:rPr>
          <w:rFonts w:hint="eastAsia" w:ascii="宋体" w:hAnsi="宋体" w:eastAsia="宋体" w:cs="宋体"/>
          <w:b/>
          <w:bCs/>
          <w:sz w:val="24"/>
        </w:rPr>
      </w:pPr>
    </w:p>
    <w:p w14:paraId="4C018352">
      <w:pPr>
        <w:tabs>
          <w:tab w:val="left" w:pos="540"/>
          <w:tab w:val="left" w:pos="1095"/>
        </w:tabs>
        <w:spacing w:line="400" w:lineRule="exact"/>
        <w:rPr>
          <w:rFonts w:hint="eastAsia" w:ascii="宋体" w:hAnsi="宋体" w:eastAsia="宋体" w:cs="宋体"/>
          <w:b/>
          <w:bCs/>
          <w:sz w:val="24"/>
        </w:rPr>
      </w:pPr>
    </w:p>
    <w:p w14:paraId="4DAADFD9">
      <w:pPr>
        <w:tabs>
          <w:tab w:val="left" w:pos="540"/>
          <w:tab w:val="left" w:pos="1095"/>
        </w:tabs>
        <w:spacing w:line="400" w:lineRule="exact"/>
        <w:rPr>
          <w:rFonts w:hint="eastAsia" w:ascii="宋体" w:hAnsi="宋体" w:eastAsia="宋体" w:cs="宋体"/>
          <w:b/>
          <w:bCs/>
          <w:sz w:val="24"/>
        </w:rPr>
      </w:pPr>
    </w:p>
    <w:p w14:paraId="20E5E70B">
      <w:pPr>
        <w:tabs>
          <w:tab w:val="left" w:pos="540"/>
          <w:tab w:val="left" w:pos="1095"/>
        </w:tabs>
        <w:spacing w:line="400" w:lineRule="exact"/>
        <w:rPr>
          <w:rFonts w:hint="eastAsia" w:ascii="宋体" w:hAnsi="宋体" w:eastAsia="宋体" w:cs="宋体"/>
          <w:b/>
          <w:bCs/>
          <w:sz w:val="24"/>
        </w:rPr>
      </w:pPr>
    </w:p>
    <w:p w14:paraId="6CFA9FB7">
      <w:pPr>
        <w:tabs>
          <w:tab w:val="left" w:pos="540"/>
          <w:tab w:val="left" w:pos="1095"/>
        </w:tabs>
        <w:spacing w:line="400" w:lineRule="exact"/>
        <w:rPr>
          <w:rFonts w:hint="eastAsia" w:ascii="宋体" w:hAnsi="宋体" w:eastAsia="宋体" w:cs="宋体"/>
          <w:b/>
          <w:bCs/>
          <w:sz w:val="24"/>
        </w:rPr>
      </w:pPr>
    </w:p>
    <w:p w14:paraId="5E004FAC">
      <w:pPr>
        <w:tabs>
          <w:tab w:val="left" w:pos="540"/>
          <w:tab w:val="left" w:pos="1095"/>
        </w:tabs>
        <w:spacing w:line="400" w:lineRule="exact"/>
        <w:rPr>
          <w:rFonts w:hint="eastAsia" w:ascii="宋体" w:hAnsi="宋体" w:eastAsia="宋体" w:cs="宋体"/>
          <w:b/>
          <w:bCs/>
          <w:sz w:val="24"/>
        </w:rPr>
      </w:pPr>
    </w:p>
    <w:p w14:paraId="04BC9FCD">
      <w:pPr>
        <w:tabs>
          <w:tab w:val="left" w:pos="540"/>
          <w:tab w:val="left" w:pos="1095"/>
        </w:tabs>
        <w:spacing w:line="400" w:lineRule="exact"/>
        <w:rPr>
          <w:rFonts w:hint="eastAsia" w:ascii="宋体" w:hAnsi="宋体" w:eastAsia="宋体" w:cs="宋体"/>
          <w:b/>
          <w:bCs/>
          <w:sz w:val="24"/>
        </w:rPr>
      </w:pPr>
    </w:p>
    <w:p w14:paraId="59AC4F97">
      <w:pPr>
        <w:tabs>
          <w:tab w:val="left" w:pos="540"/>
          <w:tab w:val="left" w:pos="1095"/>
        </w:tabs>
        <w:spacing w:line="400" w:lineRule="exact"/>
        <w:rPr>
          <w:rFonts w:hint="eastAsia" w:ascii="宋体" w:hAnsi="宋体" w:eastAsia="宋体" w:cs="宋体"/>
          <w:b/>
          <w:bCs/>
          <w:sz w:val="24"/>
        </w:rPr>
      </w:pPr>
    </w:p>
    <w:p w14:paraId="2E6475EE">
      <w:pPr>
        <w:tabs>
          <w:tab w:val="left" w:pos="540"/>
          <w:tab w:val="left" w:pos="1095"/>
        </w:tabs>
        <w:spacing w:line="400" w:lineRule="exact"/>
        <w:rPr>
          <w:rFonts w:hint="eastAsia" w:ascii="宋体" w:hAnsi="宋体" w:eastAsia="宋体" w:cs="宋体"/>
          <w:b/>
          <w:bCs/>
          <w:sz w:val="24"/>
        </w:rPr>
      </w:pPr>
    </w:p>
    <w:p w14:paraId="4A2BA43E">
      <w:pPr>
        <w:tabs>
          <w:tab w:val="left" w:pos="540"/>
          <w:tab w:val="left" w:pos="1095"/>
        </w:tabs>
        <w:spacing w:line="400" w:lineRule="exact"/>
        <w:rPr>
          <w:rFonts w:hint="eastAsia" w:ascii="宋体" w:hAnsi="宋体" w:eastAsia="宋体" w:cs="宋体"/>
          <w:b/>
          <w:bCs/>
          <w:sz w:val="24"/>
        </w:rPr>
      </w:pPr>
    </w:p>
    <w:p w14:paraId="5D99EB1B">
      <w:pPr>
        <w:tabs>
          <w:tab w:val="left" w:pos="540"/>
          <w:tab w:val="left" w:pos="1095"/>
        </w:tabs>
        <w:spacing w:line="400" w:lineRule="exact"/>
        <w:rPr>
          <w:rFonts w:hint="eastAsia" w:ascii="宋体" w:hAnsi="宋体" w:eastAsia="宋体" w:cs="宋体"/>
          <w:b/>
          <w:bCs/>
          <w:sz w:val="24"/>
        </w:rPr>
      </w:pPr>
    </w:p>
    <w:p w14:paraId="43717367">
      <w:pPr>
        <w:tabs>
          <w:tab w:val="left" w:pos="540"/>
          <w:tab w:val="left" w:pos="1095"/>
        </w:tabs>
        <w:spacing w:line="400" w:lineRule="exact"/>
        <w:rPr>
          <w:rFonts w:hint="eastAsia" w:ascii="宋体" w:hAnsi="宋体" w:eastAsia="宋体" w:cs="宋体"/>
          <w:b/>
          <w:bCs/>
          <w:sz w:val="24"/>
        </w:rPr>
      </w:pPr>
    </w:p>
    <w:p w14:paraId="69AA469C">
      <w:pPr>
        <w:tabs>
          <w:tab w:val="left" w:pos="540"/>
          <w:tab w:val="left" w:pos="1095"/>
        </w:tabs>
        <w:spacing w:line="400" w:lineRule="exact"/>
        <w:rPr>
          <w:rFonts w:hint="eastAsia" w:ascii="宋体" w:hAnsi="宋体" w:eastAsia="宋体" w:cs="宋体"/>
          <w:b/>
          <w:bCs/>
          <w:sz w:val="24"/>
        </w:rPr>
      </w:pPr>
    </w:p>
    <w:p w14:paraId="2CB8B72B">
      <w:pPr>
        <w:tabs>
          <w:tab w:val="left" w:pos="540"/>
          <w:tab w:val="left" w:pos="1095"/>
        </w:tabs>
        <w:spacing w:line="400" w:lineRule="exact"/>
        <w:rPr>
          <w:rFonts w:hint="eastAsia" w:ascii="宋体" w:hAnsi="宋体" w:eastAsia="宋体" w:cs="宋体"/>
          <w:b/>
          <w:bCs/>
          <w:sz w:val="24"/>
        </w:rPr>
      </w:pPr>
    </w:p>
    <w:p w14:paraId="7D30F7FE">
      <w:pPr>
        <w:tabs>
          <w:tab w:val="left" w:pos="540"/>
          <w:tab w:val="left" w:pos="1095"/>
        </w:tabs>
        <w:spacing w:line="400" w:lineRule="exact"/>
        <w:rPr>
          <w:rFonts w:hint="eastAsia" w:ascii="宋体" w:hAnsi="宋体" w:eastAsia="宋体" w:cs="宋体"/>
          <w:b/>
          <w:bCs/>
          <w:sz w:val="24"/>
        </w:rPr>
      </w:pPr>
    </w:p>
    <w:p w14:paraId="2E3DAF90">
      <w:pPr>
        <w:tabs>
          <w:tab w:val="left" w:pos="540"/>
          <w:tab w:val="left" w:pos="1095"/>
        </w:tabs>
        <w:spacing w:line="400" w:lineRule="exact"/>
        <w:rPr>
          <w:rFonts w:hint="eastAsia" w:ascii="宋体" w:hAnsi="宋体" w:eastAsia="宋体" w:cs="宋体"/>
          <w:b/>
          <w:bCs/>
          <w:sz w:val="24"/>
          <w:lang w:val="en-US" w:eastAsia="zh-CN"/>
        </w:rPr>
      </w:pPr>
      <w:r>
        <w:rPr>
          <w:rFonts w:hint="eastAsia" w:ascii="宋体" w:hAnsi="宋体" w:eastAsia="宋体" w:cs="宋体"/>
          <w:b/>
          <w:bCs/>
          <w:sz w:val="24"/>
        </w:rPr>
        <w:t>附件</w:t>
      </w:r>
      <w:r>
        <w:rPr>
          <w:rFonts w:hint="eastAsia" w:ascii="宋体" w:hAnsi="宋体" w:cs="宋体"/>
          <w:b/>
          <w:bCs/>
          <w:sz w:val="24"/>
          <w:lang w:val="en-US" w:eastAsia="zh-CN"/>
        </w:rPr>
        <w:t>1</w:t>
      </w:r>
    </w:p>
    <w:p w14:paraId="2AC9CDA8">
      <w:pPr>
        <w:jc w:val="center"/>
        <w:rPr>
          <w:rFonts w:hint="eastAsia" w:ascii="仿宋" w:hAnsi="仿宋" w:eastAsia="仿宋" w:cs="仿宋"/>
          <w:b/>
          <w:bCs/>
          <w:sz w:val="36"/>
          <w:szCs w:val="36"/>
        </w:rPr>
      </w:pPr>
      <w:r>
        <w:rPr>
          <w:rFonts w:hint="eastAsia" w:ascii="仿宋" w:hAnsi="仿宋" w:eastAsia="仿宋" w:cs="仿宋"/>
          <w:b/>
          <w:bCs/>
          <w:sz w:val="36"/>
          <w:szCs w:val="36"/>
        </w:rPr>
        <w:t>报价</w:t>
      </w:r>
      <w:r>
        <w:rPr>
          <w:rFonts w:hint="eastAsia" w:ascii="仿宋" w:hAnsi="仿宋" w:eastAsia="仿宋" w:cs="仿宋"/>
          <w:b/>
          <w:bCs/>
          <w:sz w:val="36"/>
          <w:szCs w:val="36"/>
          <w:lang w:val="en-US" w:eastAsia="zh-CN"/>
        </w:rPr>
        <w:t>一览</w:t>
      </w:r>
      <w:r>
        <w:rPr>
          <w:rFonts w:hint="eastAsia" w:ascii="仿宋" w:hAnsi="仿宋" w:eastAsia="仿宋" w:cs="仿宋"/>
          <w:b/>
          <w:bCs/>
          <w:sz w:val="36"/>
          <w:szCs w:val="36"/>
        </w:rPr>
        <w:t>表</w:t>
      </w:r>
    </w:p>
    <w:p w14:paraId="6FD0D4EA">
      <w:pPr>
        <w:spacing w:line="440" w:lineRule="exact"/>
        <w:ind w:firstLine="240" w:firstLineChars="100"/>
        <w:rPr>
          <w:rFonts w:eastAsia="仿宋_GB2312"/>
          <w:color w:val="000000"/>
          <w:highlight w:val="none"/>
        </w:rPr>
      </w:pPr>
      <w:r>
        <w:rPr>
          <w:rFonts w:eastAsia="仿宋_GB2312"/>
          <w:color w:val="000000"/>
          <w:kern w:val="0"/>
          <w:sz w:val="24"/>
          <w:highlight w:val="none"/>
        </w:rPr>
        <w:t>项目名称：</w:t>
      </w:r>
      <w:r>
        <w:rPr>
          <w:rFonts w:eastAsia="仿宋_GB2312"/>
          <w:color w:val="000000"/>
          <w:highlight w:val="none"/>
          <w:u w:val="single"/>
        </w:rPr>
        <w:t xml:space="preserve">                                  </w:t>
      </w:r>
    </w:p>
    <w:p w14:paraId="5E87597F">
      <w:pPr>
        <w:spacing w:after="312" w:afterLines="100" w:line="440" w:lineRule="exact"/>
        <w:ind w:firstLine="240" w:firstLineChars="100"/>
        <w:rPr>
          <w:rFonts w:eastAsia="仿宋_GB2312"/>
          <w:color w:val="000000"/>
          <w:highlight w:val="none"/>
        </w:rPr>
      </w:pPr>
      <w:r>
        <w:rPr>
          <w:rFonts w:eastAsia="仿宋_GB2312"/>
          <w:color w:val="000000"/>
          <w:kern w:val="0"/>
          <w:sz w:val="24"/>
          <w:highlight w:val="none"/>
        </w:rPr>
        <w:t>项目编号：</w:t>
      </w:r>
      <w:r>
        <w:rPr>
          <w:rFonts w:eastAsia="仿宋_GB2312"/>
          <w:color w:val="000000"/>
          <w:highlight w:val="none"/>
          <w:u w:val="single"/>
        </w:rPr>
        <w:t xml:space="preserve">                                       </w:t>
      </w:r>
    </w:p>
    <w:tbl>
      <w:tblPr>
        <w:tblStyle w:val="7"/>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02"/>
        <w:gridCol w:w="1497"/>
        <w:gridCol w:w="1700"/>
        <w:gridCol w:w="1761"/>
        <w:gridCol w:w="1927"/>
      </w:tblGrid>
      <w:tr w14:paraId="483A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750" w:type="dxa"/>
            <w:noWrap w:val="0"/>
            <w:vAlign w:val="center"/>
          </w:tcPr>
          <w:p w14:paraId="1CA84E81">
            <w:pPr>
              <w:pStyle w:val="4"/>
              <w:snapToGrid w:val="0"/>
              <w:jc w:val="center"/>
              <w:rPr>
                <w:rFonts w:hint="eastAsia" w:ascii="Times New Roman" w:hAnsi="Times New Roman"/>
                <w:b/>
                <w:bCs/>
                <w:color w:val="000000"/>
                <w:szCs w:val="21"/>
                <w:highlight w:val="none"/>
                <w:lang w:val="en-US" w:eastAsia="zh-CN"/>
              </w:rPr>
            </w:pPr>
            <w:r>
              <w:rPr>
                <w:rFonts w:hint="eastAsia" w:ascii="Times New Roman" w:hAnsi="Times New Roman"/>
                <w:b/>
                <w:bCs/>
                <w:color w:val="000000"/>
                <w:szCs w:val="21"/>
                <w:highlight w:val="none"/>
                <w:lang w:val="en-US" w:eastAsia="zh-CN"/>
              </w:rPr>
              <w:t>序号</w:t>
            </w:r>
          </w:p>
        </w:tc>
        <w:tc>
          <w:tcPr>
            <w:tcW w:w="1102" w:type="dxa"/>
            <w:noWrap w:val="0"/>
            <w:vAlign w:val="center"/>
          </w:tcPr>
          <w:p w14:paraId="4BF9FEA6">
            <w:pPr>
              <w:pStyle w:val="4"/>
              <w:snapToGrid w:val="0"/>
              <w:jc w:val="center"/>
              <w:rPr>
                <w:rFonts w:hint="eastAsia" w:ascii="Times New Roman" w:hAnsi="Times New Roman"/>
                <w:b/>
                <w:bCs/>
                <w:color w:val="000000"/>
                <w:szCs w:val="21"/>
                <w:highlight w:val="none"/>
                <w:lang w:val="en-US" w:eastAsia="zh-CN"/>
              </w:rPr>
            </w:pPr>
            <w:r>
              <w:rPr>
                <w:rFonts w:hint="eastAsia" w:ascii="Times New Roman" w:hAnsi="Times New Roman"/>
                <w:b/>
                <w:bCs/>
                <w:color w:val="000000"/>
                <w:szCs w:val="21"/>
                <w:highlight w:val="none"/>
                <w:lang w:val="en-US" w:eastAsia="zh-CN"/>
              </w:rPr>
              <w:t>服务项目</w:t>
            </w:r>
          </w:p>
        </w:tc>
        <w:tc>
          <w:tcPr>
            <w:tcW w:w="1497" w:type="dxa"/>
            <w:noWrap w:val="0"/>
            <w:vAlign w:val="center"/>
          </w:tcPr>
          <w:p w14:paraId="1B1A5DFA">
            <w:pPr>
              <w:pStyle w:val="4"/>
              <w:snapToGrid w:val="0"/>
              <w:jc w:val="center"/>
              <w:rPr>
                <w:rFonts w:hint="eastAsia" w:ascii="Times New Roman" w:hAnsi="Times New Roman"/>
                <w:b/>
                <w:bCs/>
                <w:color w:val="000000"/>
                <w:szCs w:val="21"/>
                <w:highlight w:val="none"/>
                <w:lang w:val="en-US" w:eastAsia="zh-CN"/>
              </w:rPr>
            </w:pPr>
            <w:r>
              <w:rPr>
                <w:rFonts w:hint="eastAsia" w:ascii="Times New Roman" w:hAnsi="Times New Roman"/>
                <w:b/>
                <w:bCs/>
                <w:color w:val="000000"/>
                <w:szCs w:val="21"/>
                <w:highlight w:val="none"/>
                <w:lang w:val="en-US" w:eastAsia="zh-CN"/>
              </w:rPr>
              <w:t>话术时长</w:t>
            </w:r>
          </w:p>
        </w:tc>
        <w:tc>
          <w:tcPr>
            <w:tcW w:w="1700" w:type="dxa"/>
            <w:noWrap w:val="0"/>
            <w:vAlign w:val="center"/>
          </w:tcPr>
          <w:p w14:paraId="0E7A6EC4">
            <w:pPr>
              <w:pStyle w:val="4"/>
              <w:snapToGrid w:val="0"/>
              <w:jc w:val="center"/>
              <w:rPr>
                <w:rFonts w:hint="eastAsia" w:ascii="Times New Roman" w:hAnsi="Times New Roman"/>
                <w:b/>
                <w:bCs/>
                <w:color w:val="000000"/>
                <w:szCs w:val="21"/>
                <w:highlight w:val="none"/>
                <w:lang w:val="en-US" w:eastAsia="zh-CN"/>
              </w:rPr>
            </w:pPr>
            <w:r>
              <w:rPr>
                <w:rFonts w:hint="eastAsia" w:ascii="Times New Roman" w:hAnsi="Times New Roman"/>
                <w:b/>
                <w:bCs/>
                <w:color w:val="000000"/>
                <w:szCs w:val="21"/>
                <w:highlight w:val="none"/>
                <w:lang w:val="en-US" w:eastAsia="zh-CN"/>
              </w:rPr>
              <w:t>服务数量</w:t>
            </w:r>
          </w:p>
        </w:tc>
        <w:tc>
          <w:tcPr>
            <w:tcW w:w="1761" w:type="dxa"/>
            <w:noWrap w:val="0"/>
            <w:vAlign w:val="center"/>
          </w:tcPr>
          <w:p w14:paraId="43B6FE80">
            <w:pPr>
              <w:pStyle w:val="4"/>
              <w:snapToGrid w:val="0"/>
              <w:jc w:val="center"/>
              <w:rPr>
                <w:rFonts w:hint="default" w:hAnsi="宋体" w:eastAsia="宋体" w:cs="宋体"/>
                <w:color w:val="000000"/>
                <w:szCs w:val="21"/>
                <w:highlight w:val="none"/>
                <w:lang w:val="en-US" w:eastAsia="zh-CN"/>
              </w:rPr>
            </w:pPr>
            <w:r>
              <w:rPr>
                <w:rFonts w:hint="eastAsia" w:hAnsi="宋体" w:cs="宋体"/>
                <w:b/>
                <w:bCs/>
                <w:color w:val="000000"/>
                <w:szCs w:val="21"/>
                <w:highlight w:val="none"/>
                <w:lang w:val="en-US" w:eastAsia="zh-CN"/>
              </w:rPr>
              <w:t>服务期限</w:t>
            </w:r>
          </w:p>
        </w:tc>
        <w:tc>
          <w:tcPr>
            <w:tcW w:w="1927" w:type="dxa"/>
            <w:noWrap w:val="0"/>
            <w:vAlign w:val="center"/>
          </w:tcPr>
          <w:p w14:paraId="0E17B055">
            <w:pPr>
              <w:pStyle w:val="4"/>
              <w:snapToGrid w:val="0"/>
              <w:jc w:val="center"/>
              <w:rPr>
                <w:rFonts w:ascii="Times New Roman" w:hAnsi="Times New Roman"/>
                <w:color w:val="000000"/>
                <w:szCs w:val="21"/>
                <w:highlight w:val="none"/>
              </w:rPr>
            </w:pPr>
            <w:r>
              <w:rPr>
                <w:rFonts w:hint="eastAsia" w:ascii="Times New Roman" w:hAnsi="Times New Roman"/>
                <w:b/>
                <w:bCs/>
                <w:color w:val="000000"/>
                <w:szCs w:val="21"/>
                <w:highlight w:val="none"/>
                <w:lang w:val="en-US" w:eastAsia="zh-CN"/>
              </w:rPr>
              <w:t>投标报价</w:t>
            </w:r>
          </w:p>
        </w:tc>
      </w:tr>
      <w:tr w14:paraId="3DCB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exact"/>
          <w:jc w:val="center"/>
        </w:trPr>
        <w:tc>
          <w:tcPr>
            <w:tcW w:w="750" w:type="dxa"/>
            <w:noWrap w:val="0"/>
            <w:vAlign w:val="center"/>
          </w:tcPr>
          <w:p w14:paraId="5B6B757E">
            <w:pPr>
              <w:pStyle w:val="4"/>
              <w:snapToGrid w:val="0"/>
              <w:jc w:val="center"/>
              <w:rPr>
                <w:rFonts w:hint="eastAsia" w:ascii="宋体" w:hAnsi="宋体" w:eastAsia="宋体" w:cs="宋体"/>
                <w:color w:val="000000"/>
                <w:szCs w:val="21"/>
                <w:highlight w:val="none"/>
                <w:lang w:eastAsia="zh-CN"/>
              </w:rPr>
            </w:pPr>
          </w:p>
        </w:tc>
        <w:tc>
          <w:tcPr>
            <w:tcW w:w="1102" w:type="dxa"/>
            <w:noWrap w:val="0"/>
            <w:vAlign w:val="center"/>
          </w:tcPr>
          <w:p w14:paraId="18973BBA">
            <w:pPr>
              <w:pStyle w:val="4"/>
              <w:snapToGrid w:val="0"/>
              <w:jc w:val="center"/>
              <w:rPr>
                <w:rFonts w:hint="default" w:ascii="宋体" w:hAnsi="宋体" w:eastAsia="宋体" w:cs="宋体"/>
                <w:color w:val="000000"/>
                <w:szCs w:val="21"/>
                <w:highlight w:val="none"/>
                <w:lang w:val="en-US" w:eastAsia="zh-CN"/>
              </w:rPr>
            </w:pPr>
          </w:p>
        </w:tc>
        <w:tc>
          <w:tcPr>
            <w:tcW w:w="1497" w:type="dxa"/>
            <w:noWrap w:val="0"/>
            <w:vAlign w:val="center"/>
          </w:tcPr>
          <w:p w14:paraId="07ECEE74">
            <w:pPr>
              <w:pStyle w:val="4"/>
              <w:snapToGrid w:val="0"/>
              <w:jc w:val="center"/>
              <w:rPr>
                <w:rFonts w:hint="eastAsia" w:ascii="宋体" w:hAnsi="宋体" w:eastAsia="宋体" w:cs="宋体"/>
                <w:color w:val="000000"/>
                <w:szCs w:val="21"/>
                <w:highlight w:val="none"/>
                <w:lang w:val="en-US" w:eastAsia="zh-CN"/>
              </w:rPr>
            </w:pPr>
          </w:p>
        </w:tc>
        <w:tc>
          <w:tcPr>
            <w:tcW w:w="1700" w:type="dxa"/>
            <w:noWrap w:val="0"/>
            <w:vAlign w:val="center"/>
          </w:tcPr>
          <w:p w14:paraId="753944C2">
            <w:pPr>
              <w:pStyle w:val="4"/>
              <w:snapToGrid w:val="0"/>
              <w:jc w:val="center"/>
              <w:rPr>
                <w:rFonts w:hint="default" w:ascii="宋体" w:hAnsi="宋体" w:eastAsia="宋体" w:cs="宋体"/>
                <w:color w:val="000000"/>
                <w:szCs w:val="21"/>
                <w:highlight w:val="none"/>
                <w:lang w:val="en-US" w:eastAsia="zh-CN"/>
              </w:rPr>
            </w:pPr>
          </w:p>
        </w:tc>
        <w:tc>
          <w:tcPr>
            <w:tcW w:w="1761" w:type="dxa"/>
            <w:noWrap w:val="0"/>
            <w:vAlign w:val="center"/>
          </w:tcPr>
          <w:p w14:paraId="723DCFB8">
            <w:pPr>
              <w:pStyle w:val="4"/>
              <w:snapToGrid w:val="0"/>
              <w:jc w:val="center"/>
              <w:rPr>
                <w:rFonts w:hint="eastAsia" w:ascii="宋体" w:hAnsi="宋体" w:eastAsia="宋体" w:cs="宋体"/>
                <w:color w:val="000000"/>
                <w:szCs w:val="21"/>
                <w:highlight w:val="none"/>
                <w:lang w:eastAsia="zh-CN"/>
              </w:rPr>
            </w:pPr>
          </w:p>
        </w:tc>
        <w:tc>
          <w:tcPr>
            <w:tcW w:w="1927" w:type="dxa"/>
            <w:noWrap w:val="0"/>
            <w:vAlign w:val="center"/>
          </w:tcPr>
          <w:p w14:paraId="3FD96C3C">
            <w:pPr>
              <w:pStyle w:val="4"/>
              <w:snapToGrid w:val="0"/>
              <w:ind w:firstLine="210" w:firstLineChars="100"/>
              <w:jc w:val="both"/>
              <w:rPr>
                <w:rFonts w:hint="eastAsia" w:ascii="宋体" w:hAnsi="宋体" w:eastAsia="宋体" w:cs="宋体"/>
                <w:color w:val="000000"/>
                <w:szCs w:val="21"/>
                <w:highlight w:val="none"/>
                <w:lang w:eastAsia="zh-CN"/>
              </w:rPr>
            </w:pPr>
          </w:p>
        </w:tc>
      </w:tr>
      <w:tr w14:paraId="39B8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750" w:type="dxa"/>
            <w:noWrap w:val="0"/>
            <w:vAlign w:val="center"/>
          </w:tcPr>
          <w:p w14:paraId="59DBE142">
            <w:pPr>
              <w:pStyle w:val="4"/>
              <w:snapToGrid w:val="0"/>
              <w:jc w:val="center"/>
              <w:rPr>
                <w:rFonts w:hint="eastAsia" w:hAnsi="宋体" w:eastAsia="宋体" w:cs="宋体"/>
                <w:color w:val="000000"/>
                <w:szCs w:val="21"/>
                <w:highlight w:val="none"/>
                <w:lang w:val="en-US" w:eastAsia="zh-CN"/>
              </w:rPr>
            </w:pPr>
          </w:p>
        </w:tc>
        <w:tc>
          <w:tcPr>
            <w:tcW w:w="1102" w:type="dxa"/>
            <w:noWrap w:val="0"/>
            <w:vAlign w:val="center"/>
          </w:tcPr>
          <w:p w14:paraId="6948BF44">
            <w:pPr>
              <w:pStyle w:val="4"/>
              <w:snapToGrid w:val="0"/>
              <w:jc w:val="center"/>
              <w:rPr>
                <w:rFonts w:hint="default" w:ascii="宋体" w:hAnsi="宋体" w:eastAsia="宋体" w:cs="宋体"/>
                <w:color w:val="000000"/>
                <w:szCs w:val="21"/>
                <w:highlight w:val="none"/>
                <w:lang w:val="en-US" w:eastAsia="zh-CN"/>
              </w:rPr>
            </w:pPr>
          </w:p>
        </w:tc>
        <w:tc>
          <w:tcPr>
            <w:tcW w:w="1497" w:type="dxa"/>
            <w:noWrap w:val="0"/>
            <w:vAlign w:val="center"/>
          </w:tcPr>
          <w:p w14:paraId="1E0BF47C">
            <w:pPr>
              <w:pStyle w:val="4"/>
              <w:snapToGrid w:val="0"/>
              <w:jc w:val="center"/>
              <w:rPr>
                <w:rFonts w:hint="eastAsia" w:ascii="宋体" w:hAnsi="宋体" w:eastAsia="宋体" w:cs="宋体"/>
                <w:color w:val="000000"/>
                <w:szCs w:val="21"/>
                <w:highlight w:val="none"/>
                <w:lang w:val="en-US" w:eastAsia="zh-CN"/>
              </w:rPr>
            </w:pPr>
          </w:p>
        </w:tc>
        <w:tc>
          <w:tcPr>
            <w:tcW w:w="1700" w:type="dxa"/>
            <w:noWrap w:val="0"/>
            <w:vAlign w:val="center"/>
          </w:tcPr>
          <w:p w14:paraId="130AFEC4">
            <w:pPr>
              <w:pStyle w:val="4"/>
              <w:snapToGrid w:val="0"/>
              <w:jc w:val="center"/>
              <w:rPr>
                <w:rFonts w:hint="default" w:ascii="宋体" w:hAnsi="宋体" w:eastAsia="宋体" w:cs="宋体"/>
                <w:color w:val="000000"/>
                <w:szCs w:val="21"/>
                <w:highlight w:val="none"/>
                <w:lang w:val="en-US" w:eastAsia="zh-CN"/>
              </w:rPr>
            </w:pPr>
          </w:p>
        </w:tc>
        <w:tc>
          <w:tcPr>
            <w:tcW w:w="1761" w:type="dxa"/>
            <w:noWrap w:val="0"/>
            <w:vAlign w:val="center"/>
          </w:tcPr>
          <w:p w14:paraId="540DB58A">
            <w:pPr>
              <w:pStyle w:val="4"/>
              <w:snapToGrid w:val="0"/>
              <w:jc w:val="center"/>
              <w:rPr>
                <w:rFonts w:hint="eastAsia" w:ascii="宋体" w:hAnsi="宋体" w:eastAsia="宋体" w:cs="宋体"/>
                <w:color w:val="000000"/>
                <w:szCs w:val="21"/>
                <w:highlight w:val="none"/>
                <w:lang w:eastAsia="zh-CN"/>
              </w:rPr>
            </w:pPr>
          </w:p>
        </w:tc>
        <w:tc>
          <w:tcPr>
            <w:tcW w:w="1927" w:type="dxa"/>
            <w:noWrap w:val="0"/>
            <w:vAlign w:val="center"/>
          </w:tcPr>
          <w:p w14:paraId="7C048518">
            <w:pPr>
              <w:pStyle w:val="4"/>
              <w:snapToGrid w:val="0"/>
              <w:ind w:firstLine="210" w:firstLineChars="100"/>
              <w:jc w:val="both"/>
              <w:rPr>
                <w:rFonts w:hint="eastAsia" w:hAnsi="宋体" w:eastAsia="宋体" w:cs="宋体"/>
                <w:color w:val="000000"/>
                <w:szCs w:val="21"/>
                <w:highlight w:val="none"/>
                <w:u w:val="single"/>
                <w:lang w:val="en-US" w:eastAsia="zh-CN"/>
              </w:rPr>
            </w:pPr>
          </w:p>
        </w:tc>
      </w:tr>
      <w:tr w14:paraId="25AC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750" w:type="dxa"/>
            <w:noWrap w:val="0"/>
            <w:vAlign w:val="center"/>
          </w:tcPr>
          <w:p w14:paraId="35D642A4">
            <w:pPr>
              <w:pStyle w:val="4"/>
              <w:snapToGrid w:val="0"/>
              <w:jc w:val="center"/>
              <w:rPr>
                <w:rFonts w:hint="eastAsia" w:hAnsi="宋体" w:eastAsia="宋体" w:cs="宋体"/>
                <w:color w:val="000000"/>
                <w:szCs w:val="21"/>
                <w:highlight w:val="none"/>
                <w:lang w:val="en-US" w:eastAsia="zh-CN"/>
              </w:rPr>
            </w:pPr>
          </w:p>
        </w:tc>
        <w:tc>
          <w:tcPr>
            <w:tcW w:w="1102" w:type="dxa"/>
            <w:noWrap w:val="0"/>
            <w:vAlign w:val="center"/>
          </w:tcPr>
          <w:p w14:paraId="2134D945">
            <w:pPr>
              <w:pStyle w:val="4"/>
              <w:snapToGrid w:val="0"/>
              <w:jc w:val="center"/>
              <w:rPr>
                <w:rFonts w:hint="default" w:ascii="宋体" w:hAnsi="宋体" w:eastAsia="宋体" w:cs="宋体"/>
                <w:color w:val="000000"/>
                <w:szCs w:val="21"/>
                <w:highlight w:val="none"/>
                <w:lang w:val="en-US" w:eastAsia="zh-CN"/>
              </w:rPr>
            </w:pPr>
          </w:p>
        </w:tc>
        <w:tc>
          <w:tcPr>
            <w:tcW w:w="1497" w:type="dxa"/>
            <w:noWrap w:val="0"/>
            <w:vAlign w:val="center"/>
          </w:tcPr>
          <w:p w14:paraId="22763F98">
            <w:pPr>
              <w:pStyle w:val="4"/>
              <w:snapToGrid w:val="0"/>
              <w:jc w:val="center"/>
              <w:rPr>
                <w:rFonts w:hint="eastAsia" w:ascii="宋体" w:hAnsi="宋体" w:eastAsia="宋体" w:cs="宋体"/>
                <w:color w:val="000000"/>
                <w:szCs w:val="21"/>
                <w:highlight w:val="none"/>
                <w:lang w:val="en-US" w:eastAsia="zh-CN"/>
              </w:rPr>
            </w:pPr>
          </w:p>
        </w:tc>
        <w:tc>
          <w:tcPr>
            <w:tcW w:w="1700" w:type="dxa"/>
            <w:noWrap w:val="0"/>
            <w:vAlign w:val="center"/>
          </w:tcPr>
          <w:p w14:paraId="283CA1B7">
            <w:pPr>
              <w:pStyle w:val="4"/>
              <w:snapToGrid w:val="0"/>
              <w:jc w:val="center"/>
              <w:rPr>
                <w:rFonts w:hint="default" w:ascii="宋体" w:hAnsi="宋体" w:eastAsia="宋体" w:cs="宋体"/>
                <w:color w:val="000000"/>
                <w:szCs w:val="21"/>
                <w:highlight w:val="none"/>
                <w:lang w:val="en-US" w:eastAsia="zh-CN"/>
              </w:rPr>
            </w:pPr>
          </w:p>
        </w:tc>
        <w:tc>
          <w:tcPr>
            <w:tcW w:w="1761" w:type="dxa"/>
            <w:noWrap w:val="0"/>
            <w:vAlign w:val="center"/>
          </w:tcPr>
          <w:p w14:paraId="0D75D7DF">
            <w:pPr>
              <w:pStyle w:val="4"/>
              <w:snapToGrid w:val="0"/>
              <w:jc w:val="center"/>
              <w:rPr>
                <w:rFonts w:hint="eastAsia" w:ascii="宋体" w:hAnsi="宋体" w:eastAsia="宋体" w:cs="宋体"/>
                <w:color w:val="000000"/>
                <w:szCs w:val="21"/>
                <w:highlight w:val="none"/>
                <w:lang w:eastAsia="zh-CN"/>
              </w:rPr>
            </w:pPr>
          </w:p>
        </w:tc>
        <w:tc>
          <w:tcPr>
            <w:tcW w:w="1927" w:type="dxa"/>
            <w:noWrap w:val="0"/>
            <w:vAlign w:val="center"/>
          </w:tcPr>
          <w:p w14:paraId="6D860628">
            <w:pPr>
              <w:pStyle w:val="4"/>
              <w:snapToGrid w:val="0"/>
              <w:ind w:firstLine="210" w:firstLineChars="100"/>
              <w:jc w:val="both"/>
              <w:rPr>
                <w:rFonts w:hint="eastAsia" w:hAnsi="宋体" w:eastAsia="宋体" w:cs="宋体"/>
                <w:color w:val="000000"/>
                <w:szCs w:val="21"/>
                <w:highlight w:val="none"/>
                <w:u w:val="single"/>
                <w:lang w:val="en-US" w:eastAsia="zh-CN"/>
              </w:rPr>
            </w:pPr>
          </w:p>
        </w:tc>
      </w:tr>
      <w:tr w14:paraId="0BC9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750" w:type="dxa"/>
            <w:noWrap w:val="0"/>
            <w:vAlign w:val="center"/>
          </w:tcPr>
          <w:p w14:paraId="27E28D10">
            <w:pPr>
              <w:pStyle w:val="4"/>
              <w:snapToGrid w:val="0"/>
              <w:jc w:val="center"/>
              <w:rPr>
                <w:rFonts w:hint="eastAsia" w:hAnsi="宋体" w:eastAsia="宋体" w:cs="宋体"/>
                <w:color w:val="000000"/>
                <w:szCs w:val="21"/>
                <w:highlight w:val="none"/>
                <w:lang w:val="en-US" w:eastAsia="zh-CN"/>
              </w:rPr>
            </w:pPr>
          </w:p>
        </w:tc>
        <w:tc>
          <w:tcPr>
            <w:tcW w:w="1102" w:type="dxa"/>
            <w:noWrap w:val="0"/>
            <w:vAlign w:val="center"/>
          </w:tcPr>
          <w:p w14:paraId="569A8750">
            <w:pPr>
              <w:pStyle w:val="4"/>
              <w:snapToGrid w:val="0"/>
              <w:jc w:val="center"/>
              <w:rPr>
                <w:rFonts w:hint="default" w:ascii="宋体" w:hAnsi="宋体" w:eastAsia="宋体" w:cs="宋体"/>
                <w:color w:val="000000"/>
                <w:szCs w:val="21"/>
                <w:highlight w:val="none"/>
                <w:lang w:val="en-US" w:eastAsia="zh-CN"/>
              </w:rPr>
            </w:pPr>
          </w:p>
        </w:tc>
        <w:tc>
          <w:tcPr>
            <w:tcW w:w="1497" w:type="dxa"/>
            <w:noWrap w:val="0"/>
            <w:vAlign w:val="center"/>
          </w:tcPr>
          <w:p w14:paraId="4EF3AF8F">
            <w:pPr>
              <w:pStyle w:val="4"/>
              <w:snapToGrid w:val="0"/>
              <w:jc w:val="center"/>
              <w:rPr>
                <w:rFonts w:hint="eastAsia" w:ascii="宋体" w:hAnsi="宋体" w:eastAsia="宋体" w:cs="宋体"/>
                <w:color w:val="000000"/>
                <w:szCs w:val="21"/>
                <w:highlight w:val="none"/>
                <w:lang w:val="en-US" w:eastAsia="zh-CN"/>
              </w:rPr>
            </w:pPr>
          </w:p>
        </w:tc>
        <w:tc>
          <w:tcPr>
            <w:tcW w:w="1700" w:type="dxa"/>
            <w:noWrap w:val="0"/>
            <w:vAlign w:val="center"/>
          </w:tcPr>
          <w:p w14:paraId="0AFFFCC3">
            <w:pPr>
              <w:pStyle w:val="4"/>
              <w:snapToGrid w:val="0"/>
              <w:jc w:val="center"/>
              <w:rPr>
                <w:rFonts w:hint="default" w:ascii="宋体" w:hAnsi="宋体" w:eastAsia="宋体" w:cs="宋体"/>
                <w:color w:val="000000"/>
                <w:szCs w:val="21"/>
                <w:highlight w:val="none"/>
                <w:lang w:val="en-US" w:eastAsia="zh-CN"/>
              </w:rPr>
            </w:pPr>
          </w:p>
        </w:tc>
        <w:tc>
          <w:tcPr>
            <w:tcW w:w="1761" w:type="dxa"/>
            <w:noWrap w:val="0"/>
            <w:vAlign w:val="center"/>
          </w:tcPr>
          <w:p w14:paraId="2DEE9BD5">
            <w:pPr>
              <w:pStyle w:val="4"/>
              <w:snapToGrid w:val="0"/>
              <w:jc w:val="center"/>
              <w:rPr>
                <w:rFonts w:hint="eastAsia" w:ascii="宋体" w:hAnsi="宋体" w:eastAsia="宋体" w:cs="宋体"/>
                <w:color w:val="000000"/>
                <w:szCs w:val="21"/>
                <w:highlight w:val="none"/>
                <w:lang w:eastAsia="zh-CN"/>
              </w:rPr>
            </w:pPr>
          </w:p>
        </w:tc>
        <w:tc>
          <w:tcPr>
            <w:tcW w:w="1927" w:type="dxa"/>
            <w:noWrap w:val="0"/>
            <w:vAlign w:val="center"/>
          </w:tcPr>
          <w:p w14:paraId="03117699">
            <w:pPr>
              <w:pStyle w:val="4"/>
              <w:snapToGrid w:val="0"/>
              <w:ind w:firstLine="210" w:firstLineChars="100"/>
              <w:jc w:val="both"/>
              <w:rPr>
                <w:rFonts w:hint="eastAsia" w:hAnsi="宋体" w:eastAsia="宋体" w:cs="宋体"/>
                <w:color w:val="000000"/>
                <w:szCs w:val="21"/>
                <w:highlight w:val="none"/>
                <w:u w:val="single"/>
                <w:lang w:val="en-US" w:eastAsia="zh-CN"/>
              </w:rPr>
            </w:pPr>
          </w:p>
        </w:tc>
      </w:tr>
      <w:tr w14:paraId="1A1A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750" w:type="dxa"/>
            <w:noWrap w:val="0"/>
            <w:vAlign w:val="center"/>
          </w:tcPr>
          <w:p w14:paraId="089C586C">
            <w:pPr>
              <w:pStyle w:val="4"/>
              <w:snapToGrid w:val="0"/>
              <w:jc w:val="center"/>
              <w:rPr>
                <w:rFonts w:hint="eastAsia" w:hAnsi="宋体" w:eastAsia="宋体" w:cs="宋体"/>
                <w:color w:val="000000"/>
                <w:szCs w:val="21"/>
                <w:highlight w:val="none"/>
                <w:lang w:val="en-US" w:eastAsia="zh-CN"/>
              </w:rPr>
            </w:pPr>
          </w:p>
        </w:tc>
        <w:tc>
          <w:tcPr>
            <w:tcW w:w="1102" w:type="dxa"/>
            <w:noWrap w:val="0"/>
            <w:vAlign w:val="center"/>
          </w:tcPr>
          <w:p w14:paraId="52B5B901">
            <w:pPr>
              <w:pStyle w:val="4"/>
              <w:snapToGrid w:val="0"/>
              <w:jc w:val="center"/>
              <w:rPr>
                <w:rFonts w:hint="default" w:ascii="宋体" w:hAnsi="宋体" w:eastAsia="宋体" w:cs="宋体"/>
                <w:color w:val="000000"/>
                <w:szCs w:val="21"/>
                <w:highlight w:val="none"/>
                <w:lang w:val="en-US" w:eastAsia="zh-CN"/>
              </w:rPr>
            </w:pPr>
          </w:p>
        </w:tc>
        <w:tc>
          <w:tcPr>
            <w:tcW w:w="1497" w:type="dxa"/>
            <w:noWrap w:val="0"/>
            <w:vAlign w:val="center"/>
          </w:tcPr>
          <w:p w14:paraId="1B57E5ED">
            <w:pPr>
              <w:pStyle w:val="4"/>
              <w:snapToGrid w:val="0"/>
              <w:jc w:val="center"/>
              <w:rPr>
                <w:rFonts w:hint="eastAsia" w:ascii="宋体" w:hAnsi="宋体" w:eastAsia="宋体" w:cs="宋体"/>
                <w:color w:val="000000"/>
                <w:szCs w:val="21"/>
                <w:highlight w:val="none"/>
                <w:lang w:val="en-US" w:eastAsia="zh-CN"/>
              </w:rPr>
            </w:pPr>
          </w:p>
        </w:tc>
        <w:tc>
          <w:tcPr>
            <w:tcW w:w="1700" w:type="dxa"/>
            <w:noWrap w:val="0"/>
            <w:vAlign w:val="center"/>
          </w:tcPr>
          <w:p w14:paraId="578C2064">
            <w:pPr>
              <w:pStyle w:val="4"/>
              <w:snapToGrid w:val="0"/>
              <w:jc w:val="center"/>
              <w:rPr>
                <w:rFonts w:hint="default" w:ascii="宋体" w:hAnsi="宋体" w:eastAsia="宋体" w:cs="宋体"/>
                <w:color w:val="000000"/>
                <w:szCs w:val="21"/>
                <w:highlight w:val="none"/>
                <w:lang w:val="en-US" w:eastAsia="zh-CN"/>
              </w:rPr>
            </w:pPr>
          </w:p>
        </w:tc>
        <w:tc>
          <w:tcPr>
            <w:tcW w:w="1761" w:type="dxa"/>
            <w:noWrap w:val="0"/>
            <w:vAlign w:val="center"/>
          </w:tcPr>
          <w:p w14:paraId="67A9FEEC">
            <w:pPr>
              <w:pStyle w:val="4"/>
              <w:snapToGrid w:val="0"/>
              <w:jc w:val="center"/>
              <w:rPr>
                <w:rFonts w:hint="eastAsia" w:ascii="宋体" w:hAnsi="宋体" w:eastAsia="宋体" w:cs="宋体"/>
                <w:color w:val="000000"/>
                <w:szCs w:val="21"/>
                <w:highlight w:val="none"/>
                <w:lang w:eastAsia="zh-CN"/>
              </w:rPr>
            </w:pPr>
          </w:p>
        </w:tc>
        <w:tc>
          <w:tcPr>
            <w:tcW w:w="1927" w:type="dxa"/>
            <w:noWrap w:val="0"/>
            <w:vAlign w:val="center"/>
          </w:tcPr>
          <w:p w14:paraId="7CC74B00">
            <w:pPr>
              <w:pStyle w:val="4"/>
              <w:snapToGrid w:val="0"/>
              <w:ind w:firstLine="210" w:firstLineChars="100"/>
              <w:jc w:val="both"/>
              <w:rPr>
                <w:rFonts w:hint="eastAsia" w:hAnsi="宋体" w:eastAsia="宋体" w:cs="宋体"/>
                <w:color w:val="000000"/>
                <w:szCs w:val="21"/>
                <w:highlight w:val="none"/>
                <w:u w:val="single"/>
                <w:lang w:val="en-US" w:eastAsia="zh-CN"/>
              </w:rPr>
            </w:pPr>
          </w:p>
        </w:tc>
      </w:tr>
      <w:tr w14:paraId="2B70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1852" w:type="dxa"/>
            <w:gridSpan w:val="2"/>
            <w:noWrap w:val="0"/>
            <w:vAlign w:val="center"/>
          </w:tcPr>
          <w:p w14:paraId="52313D49">
            <w:pPr>
              <w:pStyle w:val="4"/>
              <w:snapToGrid w:val="0"/>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合计</w:t>
            </w:r>
          </w:p>
        </w:tc>
        <w:tc>
          <w:tcPr>
            <w:tcW w:w="6885" w:type="dxa"/>
            <w:gridSpan w:val="4"/>
            <w:noWrap w:val="0"/>
            <w:vAlign w:val="center"/>
          </w:tcPr>
          <w:p w14:paraId="24FB1477">
            <w:pPr>
              <w:pStyle w:val="4"/>
              <w:snapToGrid w:val="0"/>
              <w:ind w:firstLine="420" w:firstLineChars="200"/>
              <w:jc w:val="left"/>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小写： </w:t>
            </w:r>
            <w:r>
              <w:rPr>
                <w:rFonts w:hint="eastAsia" w:ascii="宋体" w:hAnsi="宋体" w:eastAsia="宋体" w:cs="宋体"/>
                <w:color w:val="000000"/>
                <w:szCs w:val="21"/>
                <w:highlight w:val="none"/>
                <w:u w:val="single"/>
                <w:lang w:val="en-US" w:eastAsia="zh-CN"/>
              </w:rPr>
              <w:t xml:space="preserve">           </w:t>
            </w:r>
            <w:r>
              <w:rPr>
                <w:rFonts w:hint="eastAsia"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lang w:val="en-US" w:eastAsia="zh-CN"/>
              </w:rPr>
              <w:t xml:space="preserve"> 元；大写：</w:t>
            </w:r>
            <w:r>
              <w:rPr>
                <w:rFonts w:hint="eastAsia" w:hAnsi="宋体" w:eastAsia="宋体" w:cs="宋体"/>
                <w:color w:val="000000"/>
                <w:szCs w:val="21"/>
                <w:highlight w:val="none"/>
                <w:u w:val="single"/>
                <w:lang w:val="en-US" w:eastAsia="zh-CN"/>
              </w:rPr>
              <w:t xml:space="preserve">             </w:t>
            </w:r>
            <w:r>
              <w:rPr>
                <w:rFonts w:hint="eastAsia" w:hAnsi="宋体" w:eastAsia="宋体" w:cs="宋体"/>
                <w:color w:val="000000"/>
                <w:szCs w:val="21"/>
                <w:highlight w:val="none"/>
                <w:u w:val="none"/>
                <w:lang w:val="en-US" w:eastAsia="zh-CN"/>
              </w:rPr>
              <w:t>元</w:t>
            </w:r>
          </w:p>
        </w:tc>
      </w:tr>
    </w:tbl>
    <w:p w14:paraId="5599ED26">
      <w:pPr>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说明：</w:t>
      </w:r>
    </w:p>
    <w:p w14:paraId="1125A84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1"/>
          <w:szCs w:val="21"/>
          <w:lang w:val="en-US" w:eastAsia="zh-CN"/>
        </w:rPr>
      </w:pPr>
      <w:r>
        <w:rPr>
          <w:rFonts w:hint="eastAsia" w:ascii="等线" w:hAnsi="等线" w:eastAsia="等线" w:cs="等线"/>
          <w:kern w:val="2"/>
          <w:sz w:val="21"/>
          <w:szCs w:val="21"/>
          <w:lang w:val="en-US" w:eastAsia="zh-CN" w:bidi="ar-SA"/>
        </w:rPr>
        <w:t>1、</w:t>
      </w:r>
      <w:r>
        <w:rPr>
          <w:rFonts w:hint="eastAsia" w:ascii="等线" w:hAnsi="等线" w:eastAsia="等线" w:cs="等线"/>
          <w:sz w:val="21"/>
          <w:szCs w:val="21"/>
          <w:lang w:val="en-US" w:eastAsia="zh-CN"/>
        </w:rPr>
        <w:t>以上报价</w:t>
      </w:r>
      <w:r>
        <w:rPr>
          <w:rFonts w:hint="eastAsia" w:ascii="等线" w:hAnsi="等线" w:eastAsia="等线" w:cs="等线"/>
          <w:b/>
          <w:bCs/>
          <w:sz w:val="21"/>
          <w:szCs w:val="21"/>
          <w:lang w:val="en-US" w:eastAsia="zh-CN"/>
        </w:rPr>
        <w:t>包含话费</w:t>
      </w:r>
      <w:r>
        <w:rPr>
          <w:rFonts w:hint="eastAsia" w:ascii="等线" w:hAnsi="等线" w:eastAsia="等线" w:cs="等线"/>
          <w:sz w:val="21"/>
          <w:szCs w:val="21"/>
          <w:lang w:val="en-US" w:eastAsia="zh-CN"/>
        </w:rPr>
        <w:t>、服务费、系统费、开发费等所有费用项。</w:t>
      </w:r>
    </w:p>
    <w:p w14:paraId="7AAF9B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1"/>
          <w:szCs w:val="21"/>
          <w:lang w:val="en-US" w:eastAsia="zh-CN"/>
        </w:rPr>
      </w:pPr>
      <w:r>
        <w:rPr>
          <w:rFonts w:hint="eastAsia" w:ascii="等线" w:hAnsi="等线" w:eastAsia="等线" w:cs="等线"/>
          <w:kern w:val="2"/>
          <w:sz w:val="21"/>
          <w:szCs w:val="21"/>
          <w:lang w:val="en-US" w:eastAsia="zh-CN" w:bidi="ar-SA"/>
        </w:rPr>
        <w:t>2、</w:t>
      </w:r>
      <w:r>
        <w:rPr>
          <w:rFonts w:hint="eastAsia" w:ascii="等线" w:hAnsi="等线" w:eastAsia="等线" w:cs="等线"/>
          <w:sz w:val="21"/>
          <w:szCs w:val="21"/>
          <w:lang w:val="en-US" w:eastAsia="zh-CN"/>
        </w:rPr>
        <w:t>智能语音</w:t>
      </w:r>
      <w:r>
        <w:rPr>
          <w:rFonts w:hint="eastAsia" w:cs="等线"/>
          <w:sz w:val="21"/>
          <w:szCs w:val="21"/>
          <w:lang w:val="en-US" w:eastAsia="zh-CN"/>
        </w:rPr>
        <w:t>自动化</w:t>
      </w:r>
      <w:r>
        <w:rPr>
          <w:rFonts w:hint="eastAsia" w:ascii="等线" w:hAnsi="等线" w:eastAsia="等线" w:cs="等线"/>
          <w:sz w:val="21"/>
          <w:szCs w:val="21"/>
          <w:lang w:val="en-US" w:eastAsia="zh-CN"/>
        </w:rPr>
        <w:t>技术服务包含通知宣教、家庭医生签约满意度回访等</w:t>
      </w:r>
      <w:r>
        <w:rPr>
          <w:rFonts w:hint="eastAsia" w:ascii="等线" w:hAnsi="等线" w:eastAsia="等线" w:cs="等线"/>
          <w:b/>
          <w:bCs/>
          <w:sz w:val="21"/>
          <w:szCs w:val="21"/>
          <w:lang w:val="en-US" w:eastAsia="zh-CN"/>
        </w:rPr>
        <w:t>不限场景外呼</w:t>
      </w:r>
      <w:r>
        <w:rPr>
          <w:rFonts w:hint="eastAsia" w:ascii="等线" w:hAnsi="等线" w:eastAsia="等线" w:cs="等线"/>
          <w:sz w:val="21"/>
          <w:szCs w:val="21"/>
          <w:lang w:val="en-US" w:eastAsia="zh-CN"/>
        </w:rPr>
        <w:t>服务，</w:t>
      </w:r>
      <w:r>
        <w:rPr>
          <w:rFonts w:hint="eastAsia" w:cs="等线"/>
          <w:sz w:val="21"/>
          <w:szCs w:val="21"/>
          <w:lang w:val="en-US" w:eastAsia="zh-CN"/>
        </w:rPr>
        <w:t>并支持</w:t>
      </w:r>
      <w:r>
        <w:rPr>
          <w:rFonts w:hint="eastAsia" w:ascii="等线" w:cs="等线"/>
          <w:sz w:val="21"/>
          <w:szCs w:val="21"/>
          <w:lang w:val="en-US" w:eastAsia="zh-CN"/>
        </w:rPr>
        <w:t>智能语音数据同步录入HIS系统</w:t>
      </w:r>
      <w:r>
        <w:rPr>
          <w:rFonts w:hint="eastAsia" w:cs="等线"/>
          <w:sz w:val="21"/>
          <w:szCs w:val="21"/>
          <w:lang w:val="en-US" w:eastAsia="zh-CN"/>
        </w:rPr>
        <w:t>，</w:t>
      </w:r>
      <w:r>
        <w:rPr>
          <w:rFonts w:hint="eastAsia" w:ascii="等线" w:hAnsi="等线" w:eastAsia="等线" w:cs="等线"/>
          <w:sz w:val="21"/>
          <w:szCs w:val="21"/>
          <w:lang w:val="en-US" w:eastAsia="zh-CN"/>
        </w:rPr>
        <w:t>针对老年人群体支持义乌</w:t>
      </w:r>
      <w:r>
        <w:rPr>
          <w:rFonts w:hint="eastAsia" w:ascii="等线" w:hAnsi="等线" w:eastAsia="等线" w:cs="等线"/>
          <w:b/>
          <w:bCs/>
          <w:sz w:val="21"/>
          <w:szCs w:val="21"/>
          <w:lang w:val="en-US" w:eastAsia="zh-CN"/>
        </w:rPr>
        <w:t>方言通知宣教</w:t>
      </w:r>
      <w:r>
        <w:rPr>
          <w:rFonts w:hint="eastAsia" w:ascii="等线" w:hAnsi="等线" w:eastAsia="等线" w:cs="等线"/>
          <w:sz w:val="21"/>
          <w:szCs w:val="21"/>
          <w:lang w:val="en-US" w:eastAsia="zh-CN"/>
        </w:rPr>
        <w:t>。</w:t>
      </w:r>
    </w:p>
    <w:p w14:paraId="2A8B5D8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等线" w:hAnsi="等线" w:eastAsia="等线" w:cs="等线"/>
          <w:sz w:val="21"/>
          <w:szCs w:val="21"/>
          <w:lang w:val="en-US" w:eastAsia="zh-CN"/>
        </w:rPr>
      </w:pPr>
      <w:r>
        <w:rPr>
          <w:rFonts w:hint="eastAsia" w:ascii="等线" w:hAnsi="等线" w:eastAsia="等线" w:cs="等线"/>
          <w:kern w:val="2"/>
          <w:sz w:val="21"/>
          <w:szCs w:val="21"/>
          <w:lang w:val="en-US" w:eastAsia="zh-CN" w:bidi="ar-SA"/>
        </w:rPr>
        <w:t>3、</w:t>
      </w:r>
      <w:r>
        <w:rPr>
          <w:rFonts w:hint="eastAsia" w:ascii="等线" w:hAnsi="等线" w:eastAsia="等线" w:cs="等线"/>
          <w:sz w:val="21"/>
          <w:szCs w:val="21"/>
          <w:lang w:val="en-US" w:eastAsia="zh-CN"/>
        </w:rPr>
        <w:t>智能语音</w:t>
      </w:r>
      <w:r>
        <w:rPr>
          <w:rFonts w:hint="eastAsia" w:cs="等线"/>
          <w:sz w:val="21"/>
          <w:szCs w:val="21"/>
          <w:lang w:val="en-US" w:eastAsia="zh-CN"/>
        </w:rPr>
        <w:t>自动化</w:t>
      </w:r>
      <w:r>
        <w:rPr>
          <w:rFonts w:hint="eastAsia" w:ascii="等线" w:hAnsi="等线" w:eastAsia="等线" w:cs="等线"/>
          <w:sz w:val="21"/>
          <w:szCs w:val="21"/>
          <w:lang w:val="en-US" w:eastAsia="zh-CN"/>
        </w:rPr>
        <w:t>服务提供</w:t>
      </w:r>
      <w:r>
        <w:rPr>
          <w:rFonts w:hint="eastAsia" w:ascii="等线" w:hAnsi="等线" w:eastAsia="等线" w:cs="等线"/>
          <w:b/>
          <w:bCs/>
          <w:sz w:val="21"/>
          <w:szCs w:val="21"/>
          <w:lang w:val="en-US" w:eastAsia="zh-CN"/>
        </w:rPr>
        <w:t>年度专人运营</w:t>
      </w:r>
      <w:r>
        <w:rPr>
          <w:rFonts w:hint="eastAsia" w:ascii="等线" w:hAnsi="等线" w:eastAsia="等线" w:cs="等线"/>
          <w:sz w:val="21"/>
          <w:szCs w:val="21"/>
          <w:lang w:val="en-US" w:eastAsia="zh-CN"/>
        </w:rPr>
        <w:t>服务，每家合作医院会分配专属语音服务师，提供全年助理式智能语音服务，告别传统saas繁琐的客户自行操作模式，专业的服务师将根据医院的现状、规划设计全年AI智能回访方案，保障电话外呼工作高效开展，提供</w:t>
      </w:r>
      <w:r>
        <w:rPr>
          <w:rFonts w:hint="eastAsia" w:ascii="等线" w:hAnsi="等线" w:eastAsia="等线" w:cs="等线"/>
          <w:b/>
          <w:bCs/>
          <w:sz w:val="21"/>
          <w:szCs w:val="21"/>
          <w:lang w:val="en-US" w:eastAsia="zh-CN"/>
        </w:rPr>
        <w:t>人工质检复核服务</w:t>
      </w:r>
      <w:r>
        <w:rPr>
          <w:rFonts w:hint="eastAsia" w:ascii="等线" w:hAnsi="等线" w:eastAsia="等线" w:cs="等线"/>
          <w:sz w:val="21"/>
          <w:szCs w:val="21"/>
          <w:lang w:val="en-US" w:eastAsia="zh-CN"/>
        </w:rPr>
        <w:t>，针对部分老年人方言、吐字不清晰、识别不准确的外呼结果，进行人工二次复核修正，提高外呼数据的准确性。</w:t>
      </w:r>
    </w:p>
    <w:p w14:paraId="198E7F7E">
      <w:pPr>
        <w:tabs>
          <w:tab w:val="left" w:pos="540"/>
          <w:tab w:val="left" w:pos="1095"/>
        </w:tabs>
        <w:spacing w:line="400" w:lineRule="exact"/>
        <w:rPr>
          <w:rFonts w:hint="eastAsia" w:ascii="宋体" w:hAnsi="宋体" w:eastAsia="宋体" w:cs="宋体"/>
          <w:b/>
          <w:bCs/>
          <w:sz w:val="24"/>
        </w:rPr>
      </w:pPr>
    </w:p>
    <w:p w14:paraId="21362988">
      <w:pPr>
        <w:tabs>
          <w:tab w:val="left" w:pos="540"/>
          <w:tab w:val="left" w:pos="1095"/>
        </w:tabs>
        <w:spacing w:line="400" w:lineRule="exact"/>
        <w:rPr>
          <w:rFonts w:hint="eastAsia" w:ascii="宋体" w:hAnsi="宋体" w:eastAsia="宋体" w:cs="宋体"/>
          <w:b/>
          <w:bCs/>
          <w:sz w:val="24"/>
        </w:rPr>
      </w:pPr>
    </w:p>
    <w:p w14:paraId="3932EF14">
      <w:pPr>
        <w:tabs>
          <w:tab w:val="left" w:pos="540"/>
          <w:tab w:val="left" w:pos="1095"/>
        </w:tabs>
        <w:spacing w:line="400" w:lineRule="exact"/>
        <w:rPr>
          <w:rFonts w:hint="eastAsia" w:ascii="宋体" w:hAnsi="宋体" w:eastAsia="宋体" w:cs="宋体"/>
          <w:b/>
          <w:bCs/>
          <w:sz w:val="24"/>
        </w:rPr>
      </w:pPr>
    </w:p>
    <w:p w14:paraId="0903DED8">
      <w:pPr>
        <w:tabs>
          <w:tab w:val="left" w:pos="540"/>
          <w:tab w:val="left" w:pos="1095"/>
        </w:tabs>
        <w:spacing w:line="400" w:lineRule="exact"/>
        <w:rPr>
          <w:rFonts w:hint="eastAsia" w:ascii="宋体" w:hAnsi="宋体" w:eastAsia="宋体" w:cs="宋体"/>
          <w:b/>
          <w:bCs/>
          <w:sz w:val="24"/>
        </w:rPr>
      </w:pPr>
    </w:p>
    <w:p w14:paraId="36261710">
      <w:pPr>
        <w:tabs>
          <w:tab w:val="left" w:pos="540"/>
          <w:tab w:val="left" w:pos="1095"/>
        </w:tabs>
        <w:spacing w:line="400" w:lineRule="exact"/>
        <w:rPr>
          <w:rFonts w:hint="eastAsia" w:ascii="宋体" w:hAnsi="宋体" w:eastAsia="宋体" w:cs="宋体"/>
          <w:b/>
          <w:bCs/>
          <w:sz w:val="24"/>
        </w:rPr>
      </w:pPr>
    </w:p>
    <w:p w14:paraId="4398A64E">
      <w:pPr>
        <w:tabs>
          <w:tab w:val="left" w:pos="540"/>
          <w:tab w:val="left" w:pos="1095"/>
        </w:tabs>
        <w:spacing w:line="400" w:lineRule="exact"/>
        <w:rPr>
          <w:rFonts w:hint="eastAsia" w:ascii="宋体" w:hAnsi="宋体" w:eastAsia="宋体" w:cs="宋体"/>
          <w:b/>
          <w:bCs/>
          <w:sz w:val="24"/>
          <w:lang w:val="en-US" w:eastAsia="zh-CN"/>
        </w:rPr>
      </w:pPr>
      <w:bookmarkStart w:id="0" w:name="_GoBack"/>
      <w:bookmarkEnd w:id="0"/>
      <w:r>
        <w:rPr>
          <w:rFonts w:hint="eastAsia" w:ascii="宋体" w:hAnsi="宋体" w:eastAsia="宋体" w:cs="宋体"/>
          <w:b/>
          <w:bCs/>
          <w:sz w:val="24"/>
        </w:rPr>
        <w:t>附件</w:t>
      </w:r>
      <w:r>
        <w:rPr>
          <w:rFonts w:hint="eastAsia" w:ascii="宋体" w:hAnsi="宋体" w:cs="宋体"/>
          <w:b/>
          <w:bCs/>
          <w:sz w:val="24"/>
          <w:lang w:val="en-US" w:eastAsia="zh-CN"/>
        </w:rPr>
        <w:t>2</w:t>
      </w:r>
    </w:p>
    <w:p w14:paraId="03902DF2">
      <w:pPr>
        <w:tabs>
          <w:tab w:val="left" w:pos="540"/>
          <w:tab w:val="left" w:pos="1095"/>
        </w:tabs>
        <w:spacing w:line="400" w:lineRule="exact"/>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法定代表人授权书</w:t>
      </w:r>
    </w:p>
    <w:p w14:paraId="2E2E27E6">
      <w:pPr>
        <w:pStyle w:val="3"/>
        <w:ind w:firstLine="0"/>
        <w:jc w:val="center"/>
        <w:rPr>
          <w:rFonts w:hint="eastAsia" w:ascii="宋体" w:hAnsi="宋体" w:eastAsia="宋体" w:cs="宋体"/>
        </w:rPr>
      </w:pPr>
    </w:p>
    <w:p w14:paraId="0F8BB242">
      <w:pPr>
        <w:pStyle w:val="3"/>
        <w:ind w:firstLine="0"/>
        <w:jc w:val="center"/>
        <w:rPr>
          <w:rFonts w:hint="eastAsia" w:ascii="宋体" w:hAnsi="宋体" w:eastAsia="宋体" w:cs="宋体"/>
        </w:rPr>
      </w:pPr>
    </w:p>
    <w:p w14:paraId="69964C69">
      <w:pPr>
        <w:pStyle w:val="3"/>
        <w:ind w:firstLine="0"/>
        <w:rPr>
          <w:rFonts w:hint="eastAsia" w:ascii="宋体" w:hAnsi="宋体" w:eastAsia="宋体" w:cs="宋体"/>
        </w:rPr>
      </w:pPr>
      <w:r>
        <w:rPr>
          <w:rFonts w:hint="eastAsia" w:ascii="宋体" w:hAnsi="宋体" w:eastAsia="宋体" w:cs="宋体"/>
          <w:u w:val="single"/>
        </w:rPr>
        <w:t xml:space="preserve">  致 </w:t>
      </w:r>
      <w:r>
        <w:rPr>
          <w:rFonts w:hint="eastAsia" w:ascii="宋体" w:hAnsi="宋体" w:eastAsia="宋体" w:cs="宋体"/>
          <w:u w:val="single"/>
          <w:lang w:val="en-US" w:eastAsia="zh-CN"/>
        </w:rPr>
        <w:t>义乌市稠江街道社区卫生服务中心</w:t>
      </w:r>
      <w:r>
        <w:rPr>
          <w:rFonts w:hint="eastAsia" w:ascii="宋体" w:hAnsi="宋体" w:eastAsia="宋体" w:cs="宋体"/>
        </w:rPr>
        <w:t>：</w:t>
      </w:r>
    </w:p>
    <w:p w14:paraId="2B576113">
      <w:pPr>
        <w:pStyle w:val="3"/>
        <w:ind w:firstLine="0"/>
        <w:rPr>
          <w:rFonts w:hint="eastAsia" w:ascii="宋体" w:hAnsi="宋体" w:eastAsia="宋体" w:cs="宋体"/>
        </w:rPr>
      </w:pPr>
    </w:p>
    <w:p w14:paraId="499F46AA">
      <w:pPr>
        <w:pStyle w:val="3"/>
        <w:spacing w:line="400" w:lineRule="exact"/>
        <w:ind w:firstLine="0"/>
        <w:rPr>
          <w:rFonts w:hint="eastAsia" w:ascii="宋体" w:hAnsi="宋体" w:eastAsia="宋体" w:cs="宋体"/>
        </w:rPr>
      </w:pPr>
      <w:r>
        <w:rPr>
          <w:rFonts w:hint="eastAsia" w:ascii="宋体" w:hAnsi="宋体" w:eastAsia="宋体" w:cs="宋体"/>
          <w:u w:val="single"/>
        </w:rPr>
        <w:t xml:space="preserve">              （投标人单位全称）      </w:t>
      </w:r>
      <w:r>
        <w:rPr>
          <w:rFonts w:hint="eastAsia" w:ascii="宋体" w:hAnsi="宋体" w:eastAsia="宋体" w:cs="宋体"/>
        </w:rPr>
        <w:t>法定代表人</w:t>
      </w:r>
      <w:r>
        <w:rPr>
          <w:rFonts w:hint="eastAsia" w:ascii="宋体" w:hAnsi="宋体" w:eastAsia="宋体" w:cs="宋体"/>
          <w:u w:val="single"/>
        </w:rPr>
        <w:t>（姓名、职务）</w:t>
      </w:r>
      <w:r>
        <w:rPr>
          <w:rFonts w:hint="eastAsia" w:ascii="宋体" w:hAnsi="宋体" w:eastAsia="宋体" w:cs="宋体"/>
        </w:rPr>
        <w:t>授权</w:t>
      </w:r>
      <w:r>
        <w:rPr>
          <w:rFonts w:hint="eastAsia" w:ascii="宋体" w:hAnsi="宋体" w:eastAsia="宋体" w:cs="宋体"/>
          <w:u w:val="single"/>
        </w:rPr>
        <w:t xml:space="preserve">   （被授权代表姓名、职务）              </w:t>
      </w:r>
      <w:r>
        <w:rPr>
          <w:rFonts w:hint="eastAsia" w:ascii="宋体" w:hAnsi="宋体" w:eastAsia="宋体" w:cs="宋体"/>
        </w:rPr>
        <w:t>为本公司合法代理人，参加贵院组织的</w:t>
      </w:r>
      <w:r>
        <w:rPr>
          <w:rFonts w:hint="eastAsia" w:ascii="宋体" w:hAnsi="宋体" w:eastAsia="宋体" w:cs="宋体"/>
          <w:u w:val="single"/>
        </w:rPr>
        <w:t xml:space="preserve">        (品目名称)                      </w:t>
      </w:r>
      <w:r>
        <w:rPr>
          <w:rFonts w:hint="eastAsia" w:ascii="宋体" w:hAnsi="宋体" w:eastAsia="宋体" w:cs="宋体"/>
        </w:rPr>
        <w:t>项目的招标投标活动，代表本公司处理招标投标活动中的一切事宜。</w:t>
      </w:r>
    </w:p>
    <w:p w14:paraId="0B1566DC">
      <w:pPr>
        <w:pStyle w:val="3"/>
        <w:spacing w:line="400" w:lineRule="exact"/>
        <w:ind w:firstLine="0"/>
        <w:rPr>
          <w:rFonts w:hint="eastAsia" w:ascii="宋体" w:hAnsi="宋体" w:eastAsia="宋体" w:cs="宋体"/>
          <w:u w:val="single"/>
        </w:rPr>
      </w:pPr>
      <w:r>
        <w:rPr>
          <w:rFonts w:hint="eastAsia" w:ascii="宋体" w:hAnsi="宋体" w:eastAsia="宋体" w:cs="宋体"/>
        </w:rPr>
        <w:t xml:space="preserve">     本授权书于年月日签字生效,特此声明。</w:t>
      </w:r>
    </w:p>
    <w:p w14:paraId="7363DAC8">
      <w:pPr>
        <w:pStyle w:val="3"/>
        <w:spacing w:line="400" w:lineRule="exact"/>
        <w:ind w:firstLine="0"/>
        <w:rPr>
          <w:rFonts w:hint="eastAsia" w:ascii="宋体" w:hAnsi="宋体" w:eastAsia="宋体" w:cs="宋体"/>
        </w:rPr>
      </w:pPr>
    </w:p>
    <w:p w14:paraId="158EB380">
      <w:pPr>
        <w:pStyle w:val="3"/>
        <w:spacing w:line="400" w:lineRule="exact"/>
        <w:ind w:firstLine="0"/>
        <w:rPr>
          <w:rFonts w:hint="eastAsia" w:ascii="宋体" w:hAnsi="宋体" w:eastAsia="宋体" w:cs="宋体"/>
        </w:rPr>
      </w:pPr>
      <w:r>
        <w:rPr>
          <w:rFonts w:hint="eastAsia" w:ascii="宋体" w:hAnsi="宋体" w:eastAsia="宋体" w:cs="宋体"/>
        </w:rPr>
        <w:t xml:space="preserve">                                          法 定 代 表 人（签字）：</w:t>
      </w:r>
    </w:p>
    <w:p w14:paraId="3C2520B3">
      <w:pPr>
        <w:pStyle w:val="3"/>
        <w:spacing w:line="400" w:lineRule="exact"/>
        <w:ind w:firstLine="0"/>
        <w:rPr>
          <w:rFonts w:hint="eastAsia" w:ascii="宋体" w:hAnsi="宋体" w:eastAsia="宋体" w:cs="宋体"/>
        </w:rPr>
      </w:pPr>
    </w:p>
    <w:p w14:paraId="11F7ED55">
      <w:pPr>
        <w:pStyle w:val="3"/>
        <w:spacing w:line="400" w:lineRule="exact"/>
        <w:ind w:firstLine="0"/>
        <w:rPr>
          <w:rFonts w:hint="eastAsia" w:ascii="宋体" w:hAnsi="宋体" w:eastAsia="宋体" w:cs="宋体"/>
        </w:rPr>
      </w:pPr>
      <w:r>
        <w:rPr>
          <w:rFonts w:hint="eastAsia" w:ascii="宋体" w:hAnsi="宋体" w:eastAsia="宋体" w:cs="宋体"/>
        </w:rPr>
        <w:t xml:space="preserve">                                          投标人单位全称（公章）：</w:t>
      </w:r>
    </w:p>
    <w:p w14:paraId="3BDD01CC">
      <w:pPr>
        <w:pStyle w:val="3"/>
        <w:spacing w:line="400" w:lineRule="exact"/>
        <w:ind w:firstLine="0"/>
        <w:rPr>
          <w:rFonts w:hint="eastAsia" w:ascii="宋体" w:hAnsi="宋体" w:eastAsia="宋体" w:cs="宋体"/>
        </w:rPr>
      </w:pPr>
    </w:p>
    <w:p w14:paraId="1387CBA1">
      <w:pPr>
        <w:pStyle w:val="3"/>
        <w:spacing w:line="400" w:lineRule="exact"/>
        <w:ind w:firstLine="0"/>
        <w:rPr>
          <w:rFonts w:hint="eastAsia" w:ascii="宋体" w:hAnsi="宋体" w:eastAsia="宋体" w:cs="宋体"/>
        </w:rPr>
      </w:pPr>
      <w:r>
        <w:rPr>
          <w:rFonts w:hint="eastAsia" w:ascii="宋体" w:hAnsi="宋体" w:eastAsia="宋体" w:cs="宋体"/>
        </w:rPr>
        <w:t xml:space="preserve">                                          日  期：</w:t>
      </w:r>
    </w:p>
    <w:p w14:paraId="223873B5">
      <w:pPr>
        <w:pStyle w:val="3"/>
        <w:spacing w:line="400" w:lineRule="exact"/>
        <w:ind w:firstLine="0"/>
        <w:rPr>
          <w:rFonts w:hint="eastAsia" w:ascii="宋体" w:hAnsi="宋体" w:eastAsia="宋体" w:cs="宋体"/>
        </w:rPr>
      </w:pPr>
    </w:p>
    <w:p w14:paraId="00450023">
      <w:pPr>
        <w:pStyle w:val="3"/>
        <w:spacing w:line="400" w:lineRule="exact"/>
        <w:ind w:firstLine="0"/>
        <w:rPr>
          <w:rFonts w:hint="eastAsia" w:ascii="宋体" w:hAnsi="宋体" w:eastAsia="宋体" w:cs="宋体"/>
        </w:rPr>
      </w:pPr>
    </w:p>
    <w:p w14:paraId="4DC2DA1C">
      <w:pPr>
        <w:pStyle w:val="3"/>
        <w:spacing w:line="400" w:lineRule="exact"/>
        <w:ind w:firstLine="0"/>
        <w:rPr>
          <w:rFonts w:hint="eastAsia" w:ascii="宋体" w:hAnsi="宋体" w:eastAsia="宋体" w:cs="宋体"/>
        </w:rPr>
      </w:pPr>
    </w:p>
    <w:p w14:paraId="141C434C">
      <w:pPr>
        <w:pStyle w:val="3"/>
        <w:spacing w:line="400" w:lineRule="exact"/>
        <w:ind w:firstLine="0"/>
        <w:rPr>
          <w:rFonts w:hint="eastAsia" w:ascii="宋体" w:hAnsi="宋体" w:eastAsia="宋体" w:cs="宋体"/>
        </w:rPr>
      </w:pPr>
      <w:r>
        <w:rPr>
          <w:rFonts w:hint="eastAsia" w:ascii="宋体" w:hAnsi="宋体" w:eastAsia="宋体" w:cs="宋体"/>
        </w:rPr>
        <w:t>附：</w:t>
      </w:r>
    </w:p>
    <w:p w14:paraId="5E5A4BF3">
      <w:pPr>
        <w:pStyle w:val="3"/>
        <w:spacing w:line="400" w:lineRule="exact"/>
        <w:ind w:firstLine="0"/>
        <w:rPr>
          <w:rFonts w:hint="eastAsia" w:ascii="宋体" w:hAnsi="宋体" w:eastAsia="宋体" w:cs="宋体"/>
        </w:rPr>
      </w:pPr>
      <w:r>
        <w:rPr>
          <w:rFonts w:hint="eastAsia" w:ascii="宋体" w:hAnsi="宋体" w:eastAsia="宋体" w:cs="宋体"/>
        </w:rPr>
        <w:t xml:space="preserve">  被授权代表姓名：（印刷体）</w:t>
      </w:r>
    </w:p>
    <w:p w14:paraId="58753102">
      <w:pPr>
        <w:pStyle w:val="3"/>
        <w:spacing w:line="400" w:lineRule="exact"/>
        <w:ind w:firstLine="0"/>
        <w:rPr>
          <w:rFonts w:hint="eastAsia" w:ascii="宋体" w:hAnsi="宋体" w:eastAsia="宋体" w:cs="宋体"/>
        </w:rPr>
      </w:pPr>
      <w:r>
        <w:rPr>
          <w:rFonts w:hint="eastAsia" w:ascii="宋体" w:hAnsi="宋体" w:eastAsia="宋体" w:cs="宋体"/>
        </w:rPr>
        <w:t xml:space="preserve">  职          务：</w:t>
      </w:r>
    </w:p>
    <w:p w14:paraId="7D1C525C">
      <w:pPr>
        <w:pStyle w:val="3"/>
        <w:spacing w:line="400" w:lineRule="exact"/>
        <w:ind w:firstLine="235"/>
        <w:rPr>
          <w:rFonts w:hint="eastAsia" w:ascii="宋体" w:hAnsi="宋体" w:eastAsia="宋体" w:cs="宋体"/>
        </w:rPr>
      </w:pPr>
      <w:r>
        <w:rPr>
          <w:rFonts w:hint="eastAsia" w:ascii="宋体" w:hAnsi="宋体" w:eastAsia="宋体" w:cs="宋体"/>
        </w:rPr>
        <w:t>被授权代表签字：</w:t>
      </w:r>
    </w:p>
    <w:p w14:paraId="6D5D59AA">
      <w:pPr>
        <w:pStyle w:val="3"/>
        <w:spacing w:line="400" w:lineRule="exact"/>
        <w:ind w:firstLine="0"/>
        <w:rPr>
          <w:rFonts w:hint="eastAsia" w:ascii="宋体" w:hAnsi="宋体" w:eastAsia="宋体" w:cs="宋体"/>
        </w:rPr>
      </w:pPr>
      <w:r>
        <w:rPr>
          <w:rFonts w:hint="eastAsia" w:ascii="宋体" w:hAnsi="宋体" w:eastAsia="宋体" w:cs="宋体"/>
        </w:rPr>
        <w:t xml:space="preserve">  详细通讯地址：</w:t>
      </w:r>
    </w:p>
    <w:p w14:paraId="6284C0B1">
      <w:pPr>
        <w:pStyle w:val="3"/>
        <w:spacing w:line="400" w:lineRule="exact"/>
        <w:ind w:firstLine="0"/>
        <w:rPr>
          <w:rFonts w:hint="eastAsia" w:ascii="宋体" w:hAnsi="宋体" w:eastAsia="宋体" w:cs="宋体"/>
        </w:rPr>
      </w:pPr>
      <w:r>
        <w:rPr>
          <w:rFonts w:hint="eastAsia" w:ascii="宋体" w:hAnsi="宋体" w:eastAsia="宋体" w:cs="宋体"/>
        </w:rPr>
        <w:t xml:space="preserve">  邮 政 编  码：</w:t>
      </w:r>
    </w:p>
    <w:p w14:paraId="449248CA">
      <w:pPr>
        <w:pStyle w:val="3"/>
        <w:spacing w:line="400" w:lineRule="exact"/>
        <w:ind w:firstLine="0"/>
        <w:rPr>
          <w:rFonts w:hint="eastAsia" w:ascii="宋体" w:hAnsi="宋体" w:eastAsia="宋体" w:cs="宋体"/>
        </w:rPr>
      </w:pPr>
      <w:r>
        <w:rPr>
          <w:rFonts w:hint="eastAsia" w:ascii="宋体" w:hAnsi="宋体" w:eastAsia="宋体" w:cs="宋体"/>
        </w:rPr>
        <w:t xml:space="preserve">  传        真：</w:t>
      </w:r>
    </w:p>
    <w:p w14:paraId="49C43B4E">
      <w:pPr>
        <w:pStyle w:val="3"/>
        <w:spacing w:line="400" w:lineRule="exact"/>
        <w:ind w:firstLine="0"/>
        <w:rPr>
          <w:rFonts w:hint="eastAsia" w:ascii="宋体" w:hAnsi="宋体" w:eastAsia="宋体" w:cs="宋体"/>
        </w:rPr>
      </w:pPr>
      <w:r>
        <w:rPr>
          <w:rFonts w:hint="eastAsia" w:ascii="宋体" w:hAnsi="宋体" w:eastAsia="宋体" w:cs="宋体"/>
        </w:rPr>
        <w:t xml:space="preserve">  电        话：</w:t>
      </w:r>
    </w:p>
    <w:p w14:paraId="4B062E5E">
      <w:pPr>
        <w:pStyle w:val="3"/>
        <w:spacing w:line="400" w:lineRule="exact"/>
        <w:ind w:firstLine="0"/>
        <w:rPr>
          <w:rFonts w:hint="eastAsia" w:ascii="宋体" w:hAnsi="宋体" w:eastAsia="宋体" w:cs="宋体"/>
        </w:rPr>
      </w:pPr>
    </w:p>
    <w:p w14:paraId="677F7F22">
      <w:pPr>
        <w:pStyle w:val="3"/>
        <w:spacing w:line="400" w:lineRule="exact"/>
        <w:ind w:firstLine="0"/>
        <w:rPr>
          <w:rFonts w:hint="eastAsia" w:ascii="宋体" w:hAnsi="宋体" w:eastAsia="宋体" w:cs="宋体"/>
        </w:rPr>
      </w:pPr>
    </w:p>
    <w:p w14:paraId="2BD1DA18">
      <w:pPr>
        <w:rPr>
          <w:rFonts w:hint="eastAsia" w:ascii="宋体" w:hAnsi="宋体" w:eastAsia="宋体" w:cs="宋体"/>
        </w:rPr>
      </w:pPr>
    </w:p>
    <w:p w14:paraId="59C58B30">
      <w:pPr>
        <w:rPr>
          <w:rFonts w:hint="eastAsia" w:ascii="宋体" w:hAnsi="宋体" w:eastAsia="宋体" w:cs="宋体"/>
        </w:rPr>
      </w:pPr>
    </w:p>
    <w:p w14:paraId="14FD41EE">
      <w:pPr>
        <w:pStyle w:val="2"/>
        <w:rPr>
          <w:rFonts w:hint="eastAsia" w:ascii="宋体" w:hAnsi="宋体" w:eastAsia="宋体" w:cs="宋体"/>
        </w:rPr>
      </w:pPr>
    </w:p>
    <w:p w14:paraId="566367CF">
      <w:pPr>
        <w:tabs>
          <w:tab w:val="left" w:pos="540"/>
          <w:tab w:val="left" w:pos="1095"/>
        </w:tabs>
        <w:spacing w:line="400" w:lineRule="exact"/>
        <w:rPr>
          <w:rFonts w:hint="eastAsia" w:ascii="宋体" w:hAnsi="宋体" w:eastAsia="宋体" w:cs="宋体"/>
          <w:b/>
          <w:bCs/>
          <w:sz w:val="24"/>
          <w:lang w:val="en-US" w:eastAsia="zh-CN"/>
        </w:rPr>
      </w:pPr>
    </w:p>
    <w:p w14:paraId="628E0C16">
      <w:pPr>
        <w:tabs>
          <w:tab w:val="left" w:pos="540"/>
          <w:tab w:val="left" w:pos="1095"/>
        </w:tabs>
        <w:spacing w:line="400" w:lineRule="exact"/>
        <w:rPr>
          <w:rFonts w:hint="eastAsia" w:ascii="宋体" w:hAnsi="宋体" w:eastAsia="宋体" w:cs="宋体"/>
          <w:b/>
          <w:bCs/>
          <w:sz w:val="24"/>
          <w:lang w:val="en-US" w:eastAsia="zh-CN"/>
        </w:rPr>
      </w:pPr>
    </w:p>
    <w:p w14:paraId="069ABB61">
      <w:pPr>
        <w:tabs>
          <w:tab w:val="left" w:pos="540"/>
          <w:tab w:val="left" w:pos="1095"/>
        </w:tabs>
        <w:spacing w:line="40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附件</w:t>
      </w:r>
      <w:r>
        <w:rPr>
          <w:rFonts w:hint="eastAsia" w:ascii="宋体" w:hAnsi="宋体" w:cs="宋体"/>
          <w:b/>
          <w:bCs/>
          <w:sz w:val="24"/>
          <w:lang w:val="en-US" w:eastAsia="zh-CN"/>
        </w:rPr>
        <w:t>3</w:t>
      </w:r>
      <w:r>
        <w:rPr>
          <w:rFonts w:hint="eastAsia" w:ascii="宋体" w:hAnsi="宋体" w:eastAsia="宋体" w:cs="宋体"/>
          <w:b/>
          <w:bCs/>
          <w:sz w:val="24"/>
          <w:lang w:val="en-US" w:eastAsia="zh-CN"/>
        </w:rPr>
        <w:t xml:space="preserve"> </w:t>
      </w:r>
    </w:p>
    <w:p w14:paraId="766801A7">
      <w:pPr>
        <w:tabs>
          <w:tab w:val="left" w:pos="540"/>
          <w:tab w:val="left" w:pos="1095"/>
        </w:tabs>
        <w:spacing w:line="4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技术规格及其他要求</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7095"/>
        <w:gridCol w:w="825"/>
      </w:tblGrid>
      <w:tr w14:paraId="4FC7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32" w:type="dxa"/>
            <w:noWrap w:val="0"/>
            <w:vAlign w:val="center"/>
          </w:tcPr>
          <w:p w14:paraId="621A6082">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7095" w:type="dxa"/>
            <w:noWrap w:val="0"/>
            <w:vAlign w:val="center"/>
          </w:tcPr>
          <w:p w14:paraId="5F29AF5D">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服务条款及其它要求</w:t>
            </w:r>
          </w:p>
        </w:tc>
        <w:tc>
          <w:tcPr>
            <w:tcW w:w="825" w:type="dxa"/>
            <w:noWrap w:val="0"/>
            <w:vAlign w:val="top"/>
          </w:tcPr>
          <w:p w14:paraId="1DA85F0B">
            <w:pPr>
              <w:spacing w:line="360" w:lineRule="exact"/>
              <w:rPr>
                <w:rFonts w:hint="eastAsia" w:ascii="宋体" w:hAnsi="宋体" w:eastAsia="宋体" w:cs="宋体"/>
                <w:b w:val="0"/>
                <w:bCs/>
                <w:sz w:val="18"/>
                <w:szCs w:val="18"/>
              </w:rPr>
            </w:pPr>
            <w:r>
              <w:rPr>
                <w:rFonts w:hint="eastAsia" w:ascii="宋体" w:hAnsi="宋体" w:eastAsia="宋体" w:cs="宋体"/>
                <w:b w:val="0"/>
                <w:bCs/>
                <w:w w:val="80"/>
                <w:sz w:val="18"/>
                <w:szCs w:val="18"/>
              </w:rPr>
              <w:t>投标人对照响应</w:t>
            </w:r>
          </w:p>
        </w:tc>
      </w:tr>
      <w:tr w14:paraId="776F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032" w:type="dxa"/>
            <w:noWrap w:val="0"/>
            <w:vAlign w:val="center"/>
          </w:tcPr>
          <w:p w14:paraId="08F74D70">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7095" w:type="dxa"/>
            <w:noWrap w:val="0"/>
            <w:vAlign w:val="center"/>
          </w:tcPr>
          <w:p w14:paraId="25CC2DC8">
            <w:pPr>
              <w:spacing w:line="36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智能语音服务</w:t>
            </w:r>
          </w:p>
        </w:tc>
        <w:tc>
          <w:tcPr>
            <w:tcW w:w="825" w:type="dxa"/>
            <w:noWrap w:val="0"/>
            <w:vAlign w:val="center"/>
          </w:tcPr>
          <w:p w14:paraId="13118338">
            <w:pPr>
              <w:spacing w:line="360" w:lineRule="exact"/>
              <w:jc w:val="left"/>
              <w:rPr>
                <w:rFonts w:hint="eastAsia" w:ascii="宋体" w:hAnsi="宋体" w:eastAsia="宋体" w:cs="宋体"/>
                <w:kern w:val="0"/>
                <w:sz w:val="18"/>
                <w:szCs w:val="18"/>
                <w:u w:val="single"/>
              </w:rPr>
            </w:pPr>
          </w:p>
        </w:tc>
      </w:tr>
      <w:tr w14:paraId="2BD3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032" w:type="dxa"/>
            <w:noWrap w:val="0"/>
            <w:vAlign w:val="center"/>
          </w:tcPr>
          <w:p w14:paraId="0B944748">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7095" w:type="dxa"/>
            <w:noWrap w:val="0"/>
            <w:vAlign w:val="center"/>
          </w:tcPr>
          <w:p w14:paraId="45D22673">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sz w:val="18"/>
                <w:szCs w:val="18"/>
              </w:rPr>
            </w:pPr>
            <w:r>
              <w:rPr>
                <w:rFonts w:hint="eastAsia" w:ascii="宋体" w:hAnsi="宋体" w:eastAsia="宋体" w:cs="宋体"/>
                <w:b/>
                <w:sz w:val="18"/>
                <w:szCs w:val="18"/>
              </w:rPr>
              <w:t>总体要求</w:t>
            </w:r>
          </w:p>
        </w:tc>
        <w:tc>
          <w:tcPr>
            <w:tcW w:w="825" w:type="dxa"/>
            <w:noWrap w:val="0"/>
            <w:vAlign w:val="center"/>
          </w:tcPr>
          <w:p w14:paraId="6DB79F49">
            <w:pPr>
              <w:spacing w:line="360" w:lineRule="exact"/>
              <w:jc w:val="left"/>
              <w:rPr>
                <w:rFonts w:hint="eastAsia" w:ascii="宋体" w:hAnsi="宋体" w:eastAsia="宋体" w:cs="宋体"/>
                <w:kern w:val="0"/>
                <w:sz w:val="18"/>
                <w:szCs w:val="18"/>
                <w:u w:val="single"/>
              </w:rPr>
            </w:pPr>
          </w:p>
        </w:tc>
      </w:tr>
      <w:tr w14:paraId="1650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32" w:type="dxa"/>
            <w:noWrap w:val="0"/>
            <w:vAlign w:val="center"/>
          </w:tcPr>
          <w:p w14:paraId="73CF3FC6">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1.1</w:t>
            </w:r>
          </w:p>
        </w:tc>
        <w:tc>
          <w:tcPr>
            <w:tcW w:w="7095" w:type="dxa"/>
            <w:noWrap w:val="0"/>
            <w:vAlign w:val="center"/>
          </w:tcPr>
          <w:p w14:paraId="5505187D">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18"/>
                <w:szCs w:val="18"/>
                <w:lang w:eastAsia="zh-CN"/>
              </w:rPr>
            </w:pPr>
            <w:r>
              <w:rPr>
                <w:rFonts w:hint="eastAsia" w:ascii="宋体" w:hAnsi="宋体" w:eastAsia="宋体" w:cs="宋体"/>
                <w:sz w:val="18"/>
                <w:szCs w:val="18"/>
              </w:rPr>
              <w:t>本项目自合同签订之日起5个日历天内完成</w:t>
            </w:r>
            <w:r>
              <w:rPr>
                <w:rFonts w:hint="eastAsia" w:ascii="宋体" w:hAnsi="宋体" w:eastAsia="宋体" w:cs="宋体"/>
                <w:sz w:val="18"/>
                <w:szCs w:val="18"/>
                <w:lang w:val="en-US" w:eastAsia="zh-CN"/>
              </w:rPr>
              <w:t>系统建设并运行。</w:t>
            </w:r>
          </w:p>
        </w:tc>
        <w:tc>
          <w:tcPr>
            <w:tcW w:w="825" w:type="dxa"/>
            <w:noWrap w:val="0"/>
            <w:vAlign w:val="center"/>
          </w:tcPr>
          <w:p w14:paraId="55C56C16">
            <w:pPr>
              <w:spacing w:line="360" w:lineRule="exact"/>
              <w:jc w:val="left"/>
              <w:rPr>
                <w:rFonts w:hint="eastAsia" w:ascii="宋体" w:hAnsi="宋体" w:eastAsia="宋体" w:cs="宋体"/>
                <w:kern w:val="0"/>
                <w:sz w:val="18"/>
                <w:szCs w:val="18"/>
              </w:rPr>
            </w:pPr>
          </w:p>
        </w:tc>
      </w:tr>
      <w:tr w14:paraId="05FF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32" w:type="dxa"/>
            <w:noWrap w:val="0"/>
            <w:vAlign w:val="center"/>
          </w:tcPr>
          <w:p w14:paraId="7D1B35BE">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7095" w:type="dxa"/>
            <w:noWrap w:val="0"/>
            <w:vAlign w:val="center"/>
          </w:tcPr>
          <w:p w14:paraId="17CBED19">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hAnsi="宋体" w:eastAsia="宋体" w:cs="宋体"/>
                <w:sz w:val="18"/>
                <w:szCs w:val="18"/>
                <w:lang w:val="en-US" w:eastAsia="zh-CN"/>
              </w:rPr>
              <w:t>智能语音自动化技术</w:t>
            </w:r>
            <w:r>
              <w:rPr>
                <w:rFonts w:hint="eastAsia" w:ascii="宋体" w:hAnsi="宋体" w:eastAsia="宋体" w:cs="宋体"/>
                <w:sz w:val="18"/>
                <w:szCs w:val="18"/>
                <w:lang w:val="en-US" w:eastAsia="zh-CN"/>
              </w:rPr>
              <w:t>服务期</w:t>
            </w:r>
            <w:r>
              <w:rPr>
                <w:rFonts w:hint="eastAsia" w:ascii="宋体" w:hAnsi="宋体" w:eastAsia="宋体" w:cs="宋体"/>
                <w:sz w:val="18"/>
                <w:szCs w:val="18"/>
              </w:rPr>
              <w:t>为一年</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服务</w:t>
            </w:r>
            <w:r>
              <w:rPr>
                <w:rFonts w:hint="eastAsia" w:ascii="宋体" w:hAnsi="宋体" w:eastAsia="宋体" w:cs="宋体"/>
                <w:sz w:val="18"/>
                <w:szCs w:val="18"/>
              </w:rPr>
              <w:t>期内成交供应商须</w:t>
            </w:r>
            <w:r>
              <w:rPr>
                <w:rFonts w:hint="eastAsia" w:ascii="宋体" w:hAnsi="宋体" w:eastAsia="宋体" w:cs="宋体"/>
                <w:sz w:val="18"/>
                <w:szCs w:val="18"/>
                <w:lang w:val="en-US" w:eastAsia="zh-CN"/>
              </w:rPr>
              <w:t>及时</w:t>
            </w:r>
            <w:r>
              <w:rPr>
                <w:rFonts w:hint="eastAsia" w:ascii="宋体" w:hAnsi="宋体" w:eastAsia="宋体" w:cs="宋体"/>
                <w:sz w:val="18"/>
                <w:szCs w:val="18"/>
              </w:rPr>
              <w:t>提供对系统进行更新、升级、迭代。</w:t>
            </w:r>
          </w:p>
        </w:tc>
        <w:tc>
          <w:tcPr>
            <w:tcW w:w="825" w:type="dxa"/>
            <w:noWrap w:val="0"/>
            <w:vAlign w:val="center"/>
          </w:tcPr>
          <w:p w14:paraId="1D13D6E5">
            <w:pPr>
              <w:spacing w:line="360" w:lineRule="exact"/>
              <w:jc w:val="left"/>
              <w:rPr>
                <w:rFonts w:hint="eastAsia" w:ascii="宋体" w:hAnsi="宋体" w:eastAsia="宋体" w:cs="宋体"/>
                <w:kern w:val="0"/>
                <w:sz w:val="18"/>
                <w:szCs w:val="18"/>
              </w:rPr>
            </w:pPr>
          </w:p>
        </w:tc>
      </w:tr>
      <w:tr w14:paraId="2E22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32" w:type="dxa"/>
            <w:noWrap w:val="0"/>
            <w:vAlign w:val="center"/>
          </w:tcPr>
          <w:p w14:paraId="3FAE1EA0">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7095" w:type="dxa"/>
            <w:noWrap w:val="0"/>
            <w:vAlign w:val="center"/>
          </w:tcPr>
          <w:p w14:paraId="27739679">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供应商须具备专业的社区医院智能语音</w:t>
            </w:r>
            <w:r>
              <w:rPr>
                <w:rFonts w:hint="eastAsia" w:hAnsi="宋体" w:eastAsia="宋体" w:cs="宋体"/>
                <w:sz w:val="18"/>
                <w:szCs w:val="18"/>
                <w:lang w:val="en-US" w:eastAsia="zh-CN"/>
              </w:rPr>
              <w:t>及流程自动化</w:t>
            </w:r>
            <w:r>
              <w:rPr>
                <w:rFonts w:hint="eastAsia" w:ascii="宋体" w:hAnsi="宋体" w:eastAsia="宋体" w:cs="宋体"/>
                <w:sz w:val="18"/>
                <w:szCs w:val="18"/>
                <w:lang w:val="en-US" w:eastAsia="zh-CN"/>
              </w:rPr>
              <w:t>服务经验，依据医院现状，设计一套完善的智能语音</w:t>
            </w:r>
            <w:r>
              <w:rPr>
                <w:rFonts w:hint="eastAsia" w:hAnsi="宋体" w:eastAsia="宋体" w:cs="宋体"/>
                <w:sz w:val="18"/>
                <w:szCs w:val="18"/>
                <w:lang w:val="en-US" w:eastAsia="zh-CN"/>
              </w:rPr>
              <w:t>及流程自动化</w:t>
            </w:r>
            <w:r>
              <w:rPr>
                <w:rFonts w:hint="eastAsia" w:ascii="宋体" w:hAnsi="宋体" w:eastAsia="宋体" w:cs="宋体"/>
                <w:sz w:val="18"/>
                <w:szCs w:val="18"/>
                <w:lang w:val="en-US" w:eastAsia="zh-CN"/>
              </w:rPr>
              <w:t>服务解决方案。</w:t>
            </w:r>
          </w:p>
        </w:tc>
        <w:tc>
          <w:tcPr>
            <w:tcW w:w="825" w:type="dxa"/>
            <w:noWrap w:val="0"/>
            <w:vAlign w:val="center"/>
          </w:tcPr>
          <w:p w14:paraId="0C01D443">
            <w:pPr>
              <w:spacing w:line="360" w:lineRule="exact"/>
              <w:jc w:val="left"/>
              <w:rPr>
                <w:rFonts w:hint="eastAsia" w:ascii="宋体" w:hAnsi="宋体" w:eastAsia="宋体" w:cs="宋体"/>
                <w:kern w:val="0"/>
                <w:sz w:val="18"/>
                <w:szCs w:val="18"/>
              </w:rPr>
            </w:pPr>
          </w:p>
        </w:tc>
      </w:tr>
      <w:tr w14:paraId="4B60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32" w:type="dxa"/>
            <w:noWrap w:val="0"/>
            <w:vAlign w:val="center"/>
          </w:tcPr>
          <w:p w14:paraId="4C71335E">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w w:val="100"/>
                <w:sz w:val="18"/>
                <w:szCs w:val="18"/>
              </w:rPr>
              <w:t>★</w:t>
            </w:r>
            <w:r>
              <w:rPr>
                <w:rFonts w:hint="eastAsia" w:ascii="宋体" w:hAnsi="宋体" w:eastAsia="宋体" w:cs="宋体"/>
                <w:sz w:val="18"/>
                <w:szCs w:val="18"/>
                <w:lang w:val="en-US" w:eastAsia="zh-CN"/>
              </w:rPr>
              <w:t>1.4</w:t>
            </w:r>
          </w:p>
        </w:tc>
        <w:tc>
          <w:tcPr>
            <w:tcW w:w="7095" w:type="dxa"/>
            <w:noWrap w:val="0"/>
            <w:vAlign w:val="center"/>
          </w:tcPr>
          <w:p w14:paraId="045A55E9">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供应商须信誉良好、服务口碑好，近一年为不少于1</w:t>
            </w:r>
            <w:r>
              <w:rPr>
                <w:rFonts w:hint="eastAsia" w:ascii="宋体" w:hAnsi="宋体" w:cs="宋体"/>
                <w:sz w:val="18"/>
                <w:szCs w:val="18"/>
                <w:lang w:val="en-US" w:eastAsia="zh-CN"/>
              </w:rPr>
              <w:t>0</w:t>
            </w:r>
            <w:r>
              <w:rPr>
                <w:rFonts w:hint="eastAsia" w:ascii="宋体" w:hAnsi="宋体" w:eastAsia="宋体" w:cs="宋体"/>
                <w:sz w:val="18"/>
                <w:szCs w:val="18"/>
                <w:lang w:val="en-US" w:eastAsia="zh-CN"/>
              </w:rPr>
              <w:t>家社区卫生服务中心提供过智能语音流程</w:t>
            </w:r>
            <w:r>
              <w:rPr>
                <w:rFonts w:hint="eastAsia" w:hAnsi="宋体" w:eastAsia="宋体" w:cs="宋体"/>
                <w:sz w:val="18"/>
                <w:szCs w:val="18"/>
                <w:lang w:val="en-US" w:eastAsia="zh-CN"/>
              </w:rPr>
              <w:t>自动化</w:t>
            </w:r>
            <w:r>
              <w:rPr>
                <w:rFonts w:hint="eastAsia" w:ascii="宋体" w:hAnsi="宋体" w:eastAsia="宋体" w:cs="宋体"/>
                <w:sz w:val="18"/>
                <w:szCs w:val="18"/>
                <w:lang w:val="en-US" w:eastAsia="zh-CN"/>
              </w:rPr>
              <w:t>服务。</w:t>
            </w:r>
          </w:p>
        </w:tc>
        <w:tc>
          <w:tcPr>
            <w:tcW w:w="825" w:type="dxa"/>
            <w:noWrap w:val="0"/>
            <w:vAlign w:val="center"/>
          </w:tcPr>
          <w:p w14:paraId="77640969">
            <w:pPr>
              <w:spacing w:line="360" w:lineRule="exact"/>
              <w:jc w:val="left"/>
              <w:rPr>
                <w:rFonts w:hint="eastAsia" w:ascii="宋体" w:hAnsi="宋体" w:eastAsia="宋体" w:cs="宋体"/>
                <w:kern w:val="0"/>
                <w:sz w:val="18"/>
                <w:szCs w:val="18"/>
              </w:rPr>
            </w:pPr>
          </w:p>
        </w:tc>
      </w:tr>
      <w:tr w14:paraId="373C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032" w:type="dxa"/>
            <w:noWrap w:val="0"/>
            <w:vAlign w:val="center"/>
          </w:tcPr>
          <w:p w14:paraId="54F5CA63">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7095" w:type="dxa"/>
            <w:noWrap w:val="0"/>
            <w:vAlign w:val="center"/>
          </w:tcPr>
          <w:p w14:paraId="589E2472">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sz w:val="18"/>
                <w:szCs w:val="18"/>
                <w:lang w:eastAsia="zh-CN"/>
              </w:rPr>
            </w:pPr>
            <w:r>
              <w:rPr>
                <w:rFonts w:hint="eastAsia" w:ascii="宋体" w:hAnsi="宋体" w:eastAsia="宋体" w:cs="宋体"/>
                <w:b/>
                <w:sz w:val="18"/>
                <w:szCs w:val="18"/>
                <w:lang w:eastAsia="zh-CN"/>
              </w:rPr>
              <w:t>技术参数、功能及配置</w:t>
            </w:r>
          </w:p>
        </w:tc>
        <w:tc>
          <w:tcPr>
            <w:tcW w:w="825" w:type="dxa"/>
            <w:noWrap w:val="0"/>
            <w:vAlign w:val="center"/>
          </w:tcPr>
          <w:p w14:paraId="63559D57">
            <w:pPr>
              <w:spacing w:line="440" w:lineRule="exact"/>
              <w:jc w:val="left"/>
              <w:rPr>
                <w:rFonts w:hint="eastAsia" w:ascii="宋体" w:hAnsi="宋体" w:eastAsia="宋体" w:cs="宋体"/>
                <w:sz w:val="18"/>
                <w:szCs w:val="18"/>
              </w:rPr>
            </w:pPr>
          </w:p>
        </w:tc>
      </w:tr>
      <w:tr w14:paraId="6563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032" w:type="dxa"/>
            <w:noWrap w:val="0"/>
            <w:vAlign w:val="center"/>
          </w:tcPr>
          <w:p w14:paraId="5183CA3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w w:val="100"/>
                <w:sz w:val="18"/>
                <w:szCs w:val="18"/>
              </w:rPr>
              <w:t>★</w:t>
            </w:r>
            <w:r>
              <w:rPr>
                <w:rFonts w:hint="eastAsia" w:ascii="宋体" w:hAnsi="宋体" w:eastAsia="宋体" w:cs="宋体"/>
                <w:sz w:val="18"/>
                <w:szCs w:val="18"/>
              </w:rPr>
              <w:t>2.1</w:t>
            </w:r>
          </w:p>
        </w:tc>
        <w:tc>
          <w:tcPr>
            <w:tcW w:w="7095" w:type="dxa"/>
            <w:noWrap w:val="0"/>
            <w:vAlign w:val="center"/>
          </w:tcPr>
          <w:p w14:paraId="47A4DE4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支持家庭医生签约智能语音满意度回访、智能语音通知宣教。</w:t>
            </w:r>
          </w:p>
        </w:tc>
        <w:tc>
          <w:tcPr>
            <w:tcW w:w="825" w:type="dxa"/>
            <w:noWrap w:val="0"/>
            <w:vAlign w:val="center"/>
          </w:tcPr>
          <w:p w14:paraId="0F81B9C3">
            <w:pPr>
              <w:spacing w:line="360" w:lineRule="exact"/>
              <w:jc w:val="left"/>
              <w:rPr>
                <w:rFonts w:hint="eastAsia" w:ascii="宋体" w:hAnsi="宋体" w:eastAsia="宋体" w:cs="宋体"/>
                <w:sz w:val="18"/>
                <w:szCs w:val="18"/>
                <w:highlight w:val="yellow"/>
              </w:rPr>
            </w:pPr>
          </w:p>
        </w:tc>
      </w:tr>
      <w:tr w14:paraId="43A8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032" w:type="dxa"/>
            <w:noWrap w:val="0"/>
            <w:vAlign w:val="center"/>
          </w:tcPr>
          <w:p w14:paraId="2854234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2.2</w:t>
            </w:r>
          </w:p>
        </w:tc>
        <w:tc>
          <w:tcPr>
            <w:tcW w:w="7095" w:type="dxa"/>
            <w:noWrap w:val="0"/>
            <w:vAlign w:val="center"/>
          </w:tcPr>
          <w:p w14:paraId="1EBFC6BB">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支持电话并发路数最低10路。</w:t>
            </w:r>
          </w:p>
        </w:tc>
        <w:tc>
          <w:tcPr>
            <w:tcW w:w="825" w:type="dxa"/>
            <w:noWrap w:val="0"/>
            <w:vAlign w:val="center"/>
          </w:tcPr>
          <w:p w14:paraId="40EACB1E">
            <w:pPr>
              <w:widowControl/>
              <w:spacing w:line="360" w:lineRule="exact"/>
              <w:jc w:val="left"/>
              <w:rPr>
                <w:rFonts w:hint="eastAsia" w:ascii="宋体" w:hAnsi="宋体" w:eastAsia="宋体" w:cs="宋体"/>
                <w:sz w:val="18"/>
                <w:szCs w:val="18"/>
                <w:highlight w:val="yellow"/>
              </w:rPr>
            </w:pPr>
          </w:p>
        </w:tc>
      </w:tr>
      <w:tr w14:paraId="323B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32" w:type="dxa"/>
            <w:noWrap w:val="0"/>
            <w:vAlign w:val="center"/>
          </w:tcPr>
          <w:p w14:paraId="40A161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2.3</w:t>
            </w:r>
          </w:p>
        </w:tc>
        <w:tc>
          <w:tcPr>
            <w:tcW w:w="7095" w:type="dxa"/>
            <w:noWrap w:val="0"/>
            <w:vAlign w:val="center"/>
          </w:tcPr>
          <w:p w14:paraId="20E64EBE">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提供人工电话复核质控服务。</w:t>
            </w:r>
          </w:p>
        </w:tc>
        <w:tc>
          <w:tcPr>
            <w:tcW w:w="825" w:type="dxa"/>
            <w:noWrap w:val="0"/>
            <w:vAlign w:val="center"/>
          </w:tcPr>
          <w:p w14:paraId="0E53ABEF">
            <w:pPr>
              <w:widowControl/>
              <w:spacing w:line="360" w:lineRule="exact"/>
              <w:jc w:val="left"/>
              <w:rPr>
                <w:rFonts w:hint="eastAsia" w:ascii="宋体" w:hAnsi="宋体" w:eastAsia="宋体" w:cs="宋体"/>
                <w:sz w:val="18"/>
                <w:szCs w:val="18"/>
                <w:highlight w:val="yellow"/>
              </w:rPr>
            </w:pPr>
          </w:p>
        </w:tc>
      </w:tr>
      <w:tr w14:paraId="366F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32" w:type="dxa"/>
            <w:noWrap w:val="0"/>
            <w:vAlign w:val="center"/>
          </w:tcPr>
          <w:p w14:paraId="054CC60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w w:val="100"/>
                <w:sz w:val="18"/>
                <w:szCs w:val="18"/>
              </w:rPr>
              <w:t>★</w:t>
            </w:r>
            <w:r>
              <w:rPr>
                <w:rFonts w:hint="eastAsia" w:ascii="宋体" w:hAnsi="宋体" w:eastAsia="宋体" w:cs="宋体"/>
                <w:sz w:val="18"/>
                <w:szCs w:val="18"/>
              </w:rPr>
              <w:t>2.4</w:t>
            </w:r>
          </w:p>
        </w:tc>
        <w:tc>
          <w:tcPr>
            <w:tcW w:w="7095" w:type="dxa"/>
            <w:noWrap w:val="0"/>
            <w:vAlign w:val="center"/>
          </w:tcPr>
          <w:p w14:paraId="4825945B">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支持</w:t>
            </w:r>
            <w:r>
              <w:rPr>
                <w:rFonts w:hint="eastAsia" w:hAnsi="宋体" w:eastAsia="宋体" w:cs="宋体"/>
                <w:sz w:val="18"/>
                <w:szCs w:val="18"/>
                <w:lang w:val="en-US" w:eastAsia="zh-CN"/>
              </w:rPr>
              <w:t>流程自动化技术服务个性化定制，流程开发上线周期不得超过5天</w:t>
            </w:r>
            <w:r>
              <w:rPr>
                <w:rFonts w:hint="eastAsia" w:ascii="宋体" w:hAnsi="宋体" w:eastAsia="宋体" w:cs="宋体"/>
                <w:sz w:val="18"/>
                <w:szCs w:val="18"/>
                <w:lang w:val="en-US" w:eastAsia="zh-CN"/>
              </w:rPr>
              <w:t>。</w:t>
            </w:r>
          </w:p>
        </w:tc>
        <w:tc>
          <w:tcPr>
            <w:tcW w:w="825" w:type="dxa"/>
            <w:noWrap w:val="0"/>
            <w:vAlign w:val="center"/>
          </w:tcPr>
          <w:p w14:paraId="60C48065">
            <w:pPr>
              <w:widowControl/>
              <w:spacing w:line="360" w:lineRule="exact"/>
              <w:jc w:val="left"/>
              <w:rPr>
                <w:rFonts w:hint="eastAsia" w:ascii="宋体" w:hAnsi="宋体" w:eastAsia="宋体" w:cs="宋体"/>
                <w:sz w:val="18"/>
                <w:szCs w:val="18"/>
                <w:highlight w:val="yellow"/>
              </w:rPr>
            </w:pPr>
          </w:p>
        </w:tc>
      </w:tr>
      <w:tr w14:paraId="3DCF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32" w:type="dxa"/>
            <w:noWrap w:val="0"/>
            <w:vAlign w:val="center"/>
          </w:tcPr>
          <w:p w14:paraId="2DC8E7B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2.5</w:t>
            </w:r>
          </w:p>
        </w:tc>
        <w:tc>
          <w:tcPr>
            <w:tcW w:w="7095" w:type="dxa"/>
            <w:noWrap w:val="0"/>
            <w:vAlign w:val="center"/>
          </w:tcPr>
          <w:p w14:paraId="0E51A74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根据医院实际需求，提供不限量免费智能语音系统话术制作服务。</w:t>
            </w:r>
          </w:p>
        </w:tc>
        <w:tc>
          <w:tcPr>
            <w:tcW w:w="825" w:type="dxa"/>
            <w:noWrap w:val="0"/>
            <w:vAlign w:val="center"/>
          </w:tcPr>
          <w:p w14:paraId="33140B8E">
            <w:pPr>
              <w:widowControl/>
              <w:spacing w:line="360" w:lineRule="exact"/>
              <w:jc w:val="left"/>
              <w:rPr>
                <w:rFonts w:hint="eastAsia" w:ascii="宋体" w:hAnsi="宋体" w:eastAsia="宋体" w:cs="宋体"/>
                <w:sz w:val="18"/>
                <w:szCs w:val="18"/>
                <w:highlight w:val="yellow"/>
              </w:rPr>
            </w:pPr>
          </w:p>
        </w:tc>
      </w:tr>
      <w:tr w14:paraId="3D4B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32" w:type="dxa"/>
            <w:noWrap w:val="0"/>
            <w:vAlign w:val="center"/>
          </w:tcPr>
          <w:p w14:paraId="356896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w w:val="100"/>
                <w:sz w:val="18"/>
                <w:szCs w:val="18"/>
              </w:rPr>
              <w:t>★</w:t>
            </w:r>
            <w:r>
              <w:rPr>
                <w:rFonts w:hint="eastAsia" w:ascii="宋体" w:hAnsi="宋体" w:eastAsia="宋体" w:cs="宋体"/>
                <w:sz w:val="18"/>
                <w:szCs w:val="18"/>
              </w:rPr>
              <w:t>2.6</w:t>
            </w:r>
          </w:p>
        </w:tc>
        <w:tc>
          <w:tcPr>
            <w:tcW w:w="7095" w:type="dxa"/>
            <w:noWrap w:val="0"/>
            <w:vAlign w:val="center"/>
          </w:tcPr>
          <w:p w14:paraId="2D0FB182">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支持智能客服功能，根据甲方实际需求，提供相应的智能客服服务。</w:t>
            </w:r>
          </w:p>
        </w:tc>
        <w:tc>
          <w:tcPr>
            <w:tcW w:w="825" w:type="dxa"/>
            <w:noWrap w:val="0"/>
            <w:vAlign w:val="center"/>
          </w:tcPr>
          <w:p w14:paraId="6B746781">
            <w:pPr>
              <w:widowControl/>
              <w:spacing w:line="360" w:lineRule="exact"/>
              <w:jc w:val="left"/>
              <w:rPr>
                <w:rFonts w:hint="eastAsia" w:ascii="宋体" w:hAnsi="宋体" w:eastAsia="宋体" w:cs="宋体"/>
                <w:sz w:val="18"/>
                <w:szCs w:val="18"/>
                <w:highlight w:val="yellow"/>
              </w:rPr>
            </w:pPr>
          </w:p>
        </w:tc>
      </w:tr>
      <w:tr w14:paraId="0B93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032" w:type="dxa"/>
            <w:noWrap w:val="0"/>
            <w:vAlign w:val="center"/>
          </w:tcPr>
          <w:p w14:paraId="40CE17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en-US" w:eastAsia="zh-CN"/>
              </w:rPr>
              <w:t>7</w:t>
            </w:r>
          </w:p>
        </w:tc>
        <w:tc>
          <w:tcPr>
            <w:tcW w:w="7095" w:type="dxa"/>
            <w:noWrap w:val="0"/>
            <w:vAlign w:val="center"/>
          </w:tcPr>
          <w:p w14:paraId="3E853E3F">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b/>
                <w:sz w:val="18"/>
                <w:szCs w:val="18"/>
              </w:rPr>
            </w:pPr>
            <w:r>
              <w:rPr>
                <w:rFonts w:hint="eastAsia" w:ascii="宋体" w:hAnsi="宋体" w:eastAsia="宋体" w:cs="宋体"/>
                <w:sz w:val="18"/>
                <w:szCs w:val="18"/>
              </w:rPr>
              <w:t>支持外呼电话做来电显示，电话号码白名单登记。</w:t>
            </w:r>
          </w:p>
        </w:tc>
        <w:tc>
          <w:tcPr>
            <w:tcW w:w="825" w:type="dxa"/>
            <w:noWrap w:val="0"/>
            <w:vAlign w:val="center"/>
          </w:tcPr>
          <w:p w14:paraId="377A0987">
            <w:pPr>
              <w:spacing w:line="360" w:lineRule="exact"/>
              <w:jc w:val="left"/>
              <w:rPr>
                <w:rFonts w:hint="eastAsia" w:ascii="宋体" w:hAnsi="宋体" w:eastAsia="宋体" w:cs="宋体"/>
                <w:sz w:val="18"/>
                <w:szCs w:val="18"/>
              </w:rPr>
            </w:pPr>
          </w:p>
        </w:tc>
      </w:tr>
      <w:tr w14:paraId="776E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032" w:type="dxa"/>
            <w:noWrap w:val="0"/>
            <w:vAlign w:val="center"/>
          </w:tcPr>
          <w:p w14:paraId="24AFAFF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w w:val="100"/>
                <w:sz w:val="18"/>
                <w:szCs w:val="18"/>
              </w:rPr>
              <w:t>★</w:t>
            </w:r>
            <w:r>
              <w:rPr>
                <w:rFonts w:hint="eastAsia" w:ascii="宋体" w:hAnsi="宋体" w:eastAsia="宋体" w:cs="宋体"/>
                <w:sz w:val="18"/>
                <w:szCs w:val="18"/>
              </w:rPr>
              <w:t>2.</w:t>
            </w:r>
            <w:r>
              <w:rPr>
                <w:rFonts w:hint="eastAsia" w:ascii="宋体" w:hAnsi="宋体" w:eastAsia="宋体" w:cs="宋体"/>
                <w:sz w:val="18"/>
                <w:szCs w:val="18"/>
                <w:lang w:val="en-US" w:eastAsia="zh-CN"/>
              </w:rPr>
              <w:t>9</w:t>
            </w:r>
          </w:p>
        </w:tc>
        <w:tc>
          <w:tcPr>
            <w:tcW w:w="7095" w:type="dxa"/>
            <w:noWrap w:val="0"/>
            <w:vAlign w:val="center"/>
          </w:tcPr>
          <w:p w14:paraId="7085B952">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b/>
                <w:sz w:val="18"/>
                <w:szCs w:val="18"/>
              </w:rPr>
            </w:pPr>
            <w:r>
              <w:rPr>
                <w:rFonts w:hint="eastAsia" w:ascii="宋体" w:hAnsi="宋体" w:eastAsia="宋体" w:cs="宋体"/>
                <w:sz w:val="18"/>
                <w:szCs w:val="18"/>
                <w:lang w:val="en-US" w:eastAsia="zh-CN"/>
              </w:rPr>
              <w:t>支持智能语音外呼结果同步录入医院his系统。</w:t>
            </w:r>
          </w:p>
        </w:tc>
        <w:tc>
          <w:tcPr>
            <w:tcW w:w="825" w:type="dxa"/>
            <w:noWrap w:val="0"/>
            <w:vAlign w:val="center"/>
          </w:tcPr>
          <w:p w14:paraId="56CA5071">
            <w:pPr>
              <w:spacing w:line="360" w:lineRule="exact"/>
              <w:jc w:val="left"/>
              <w:rPr>
                <w:rFonts w:hint="eastAsia" w:ascii="宋体" w:hAnsi="宋体" w:eastAsia="宋体" w:cs="宋体"/>
                <w:sz w:val="18"/>
                <w:szCs w:val="18"/>
              </w:rPr>
            </w:pPr>
          </w:p>
        </w:tc>
      </w:tr>
      <w:tr w14:paraId="1613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32" w:type="dxa"/>
            <w:noWrap w:val="0"/>
            <w:vAlign w:val="center"/>
          </w:tcPr>
          <w:p w14:paraId="2C655E41">
            <w:pPr>
              <w:keepNext w:val="0"/>
              <w:keepLines w:val="0"/>
              <w:pageBreakBefore w:val="0"/>
              <w:kinsoku/>
              <w:overflowPunct/>
              <w:topLinePunct w:val="0"/>
              <w:autoSpaceDE/>
              <w:autoSpaceDN/>
              <w:bidi w:val="0"/>
              <w:adjustRightInd/>
              <w:snapToGrid/>
              <w:spacing w:line="360" w:lineRule="auto"/>
              <w:ind w:left="2" w:leftChars="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7095" w:type="dxa"/>
            <w:noWrap w:val="0"/>
            <w:vAlign w:val="center"/>
          </w:tcPr>
          <w:p w14:paraId="78F4E685">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b/>
                <w:sz w:val="18"/>
                <w:szCs w:val="18"/>
              </w:rPr>
              <w:t>商务条款及</w:t>
            </w:r>
            <w:r>
              <w:rPr>
                <w:rFonts w:hint="eastAsia" w:ascii="宋体" w:hAnsi="宋体" w:eastAsia="宋体" w:cs="宋体"/>
                <w:b/>
                <w:sz w:val="18"/>
                <w:szCs w:val="18"/>
                <w:lang w:eastAsia="zh-CN"/>
              </w:rPr>
              <w:t>售后服务</w:t>
            </w:r>
          </w:p>
        </w:tc>
        <w:tc>
          <w:tcPr>
            <w:tcW w:w="825" w:type="dxa"/>
            <w:noWrap w:val="0"/>
            <w:vAlign w:val="center"/>
          </w:tcPr>
          <w:p w14:paraId="75128CB1">
            <w:pPr>
              <w:spacing w:line="500" w:lineRule="exact"/>
              <w:jc w:val="left"/>
              <w:rPr>
                <w:rFonts w:hint="eastAsia" w:ascii="宋体" w:hAnsi="宋体" w:eastAsia="宋体" w:cs="宋体"/>
                <w:sz w:val="18"/>
                <w:szCs w:val="18"/>
                <w:highlight w:val="yellow"/>
              </w:rPr>
            </w:pPr>
          </w:p>
        </w:tc>
      </w:tr>
      <w:tr w14:paraId="55B2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032" w:type="dxa"/>
            <w:noWrap w:val="0"/>
            <w:vAlign w:val="center"/>
          </w:tcPr>
          <w:p w14:paraId="35BB239B">
            <w:pPr>
              <w:keepNext w:val="0"/>
              <w:keepLines w:val="0"/>
              <w:pageBreakBefore w:val="0"/>
              <w:kinsoku/>
              <w:overflowPunct/>
              <w:topLinePunct w:val="0"/>
              <w:autoSpaceDE/>
              <w:autoSpaceDN/>
              <w:bidi w:val="0"/>
              <w:adjustRightInd/>
              <w:snapToGrid/>
              <w:spacing w:line="360" w:lineRule="auto"/>
              <w:ind w:left="2" w:leftChars="0"/>
              <w:jc w:val="center"/>
              <w:textAlignment w:val="auto"/>
              <w:rPr>
                <w:rFonts w:hint="eastAsia" w:ascii="宋体" w:hAnsi="宋体" w:eastAsia="宋体" w:cs="宋体"/>
                <w:sz w:val="18"/>
                <w:szCs w:val="18"/>
              </w:rPr>
            </w:pPr>
            <w:r>
              <w:rPr>
                <w:rFonts w:hint="eastAsia" w:ascii="宋体" w:hAnsi="宋体" w:eastAsia="宋体" w:cs="宋体"/>
                <w:sz w:val="18"/>
                <w:szCs w:val="18"/>
              </w:rPr>
              <w:t>3.1</w:t>
            </w:r>
          </w:p>
        </w:tc>
        <w:tc>
          <w:tcPr>
            <w:tcW w:w="7095" w:type="dxa"/>
            <w:noWrap w:val="0"/>
            <w:vAlign w:val="center"/>
          </w:tcPr>
          <w:p w14:paraId="2E16EE04">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成交供应商除不可抗力外，不得因任何理由推迟服务时间（含节假日）。因成交供应商原因延迟交货的（采购人要求推迟除外），由此产生的一切损失和费用由成交供应商承担。</w:t>
            </w:r>
          </w:p>
        </w:tc>
        <w:tc>
          <w:tcPr>
            <w:tcW w:w="825" w:type="dxa"/>
            <w:noWrap w:val="0"/>
            <w:vAlign w:val="center"/>
          </w:tcPr>
          <w:p w14:paraId="2074D033">
            <w:pPr>
              <w:tabs>
                <w:tab w:val="center" w:pos="2757"/>
              </w:tabs>
              <w:spacing w:line="500" w:lineRule="exact"/>
              <w:jc w:val="left"/>
              <w:rPr>
                <w:rFonts w:hint="eastAsia" w:ascii="宋体" w:hAnsi="宋体" w:eastAsia="宋体" w:cs="宋体"/>
                <w:sz w:val="18"/>
                <w:szCs w:val="18"/>
                <w:highlight w:val="yellow"/>
              </w:rPr>
            </w:pPr>
          </w:p>
        </w:tc>
      </w:tr>
      <w:tr w14:paraId="7D73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032" w:type="dxa"/>
            <w:noWrap w:val="0"/>
            <w:vAlign w:val="center"/>
          </w:tcPr>
          <w:p w14:paraId="71F39FBF">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3.2</w:t>
            </w:r>
          </w:p>
        </w:tc>
        <w:tc>
          <w:tcPr>
            <w:tcW w:w="7095" w:type="dxa"/>
            <w:noWrap w:val="0"/>
            <w:vAlign w:val="center"/>
          </w:tcPr>
          <w:p w14:paraId="2B8AE853">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提供有效营业执业和证明投标方能力等证明资料；</w:t>
            </w:r>
          </w:p>
        </w:tc>
        <w:tc>
          <w:tcPr>
            <w:tcW w:w="825" w:type="dxa"/>
            <w:noWrap w:val="0"/>
            <w:vAlign w:val="center"/>
          </w:tcPr>
          <w:p w14:paraId="1B261CCE">
            <w:pPr>
              <w:rPr>
                <w:rFonts w:hint="eastAsia" w:ascii="宋体" w:hAnsi="宋体" w:eastAsia="宋体" w:cs="宋体"/>
                <w:sz w:val="18"/>
                <w:szCs w:val="18"/>
              </w:rPr>
            </w:pPr>
          </w:p>
        </w:tc>
      </w:tr>
      <w:tr w14:paraId="0CA5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032" w:type="dxa"/>
            <w:noWrap w:val="0"/>
            <w:vAlign w:val="center"/>
          </w:tcPr>
          <w:p w14:paraId="14FD281E">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3.3</w:t>
            </w:r>
          </w:p>
        </w:tc>
        <w:tc>
          <w:tcPr>
            <w:tcW w:w="7095" w:type="dxa"/>
            <w:noWrap w:val="0"/>
            <w:vAlign w:val="center"/>
          </w:tcPr>
          <w:p w14:paraId="55E09495">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提供项目详细组成清单、管理和税收等相关报价；</w:t>
            </w:r>
          </w:p>
        </w:tc>
        <w:tc>
          <w:tcPr>
            <w:tcW w:w="825" w:type="dxa"/>
            <w:noWrap w:val="0"/>
            <w:vAlign w:val="center"/>
          </w:tcPr>
          <w:p w14:paraId="068EB4AF">
            <w:pPr>
              <w:rPr>
                <w:rFonts w:hint="eastAsia" w:ascii="宋体" w:hAnsi="宋体" w:eastAsia="宋体" w:cs="宋体"/>
                <w:sz w:val="18"/>
                <w:szCs w:val="18"/>
              </w:rPr>
            </w:pPr>
          </w:p>
        </w:tc>
      </w:tr>
      <w:tr w14:paraId="1954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032" w:type="dxa"/>
            <w:noWrap w:val="0"/>
            <w:vAlign w:val="center"/>
          </w:tcPr>
          <w:p w14:paraId="23A27075">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3.4</w:t>
            </w:r>
          </w:p>
        </w:tc>
        <w:tc>
          <w:tcPr>
            <w:tcW w:w="7095" w:type="dxa"/>
            <w:noWrap w:val="0"/>
            <w:vAlign w:val="center"/>
          </w:tcPr>
          <w:p w14:paraId="0FB128C0">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服务项目中所涉人员管理、保险和所有工资待遇都由中标方承担；</w:t>
            </w:r>
          </w:p>
        </w:tc>
        <w:tc>
          <w:tcPr>
            <w:tcW w:w="825" w:type="dxa"/>
            <w:noWrap w:val="0"/>
            <w:vAlign w:val="center"/>
          </w:tcPr>
          <w:p w14:paraId="0FD94449">
            <w:pPr>
              <w:rPr>
                <w:rFonts w:hint="eastAsia" w:ascii="宋体" w:hAnsi="宋体" w:eastAsia="宋体" w:cs="宋体"/>
                <w:sz w:val="18"/>
                <w:szCs w:val="18"/>
              </w:rPr>
            </w:pPr>
          </w:p>
        </w:tc>
      </w:tr>
      <w:tr w14:paraId="3715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032" w:type="dxa"/>
            <w:noWrap w:val="0"/>
            <w:vAlign w:val="center"/>
          </w:tcPr>
          <w:p w14:paraId="56D94F8E">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3.5</w:t>
            </w:r>
          </w:p>
        </w:tc>
        <w:tc>
          <w:tcPr>
            <w:tcW w:w="7095" w:type="dxa"/>
            <w:noWrap w:val="0"/>
            <w:vAlign w:val="center"/>
          </w:tcPr>
          <w:p w14:paraId="0B41DDA6">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项目若涉及到环保、节能、涉密、安全等国家法律强制执行的职责要求都由中标方承担；</w:t>
            </w:r>
          </w:p>
        </w:tc>
        <w:tc>
          <w:tcPr>
            <w:tcW w:w="825" w:type="dxa"/>
            <w:noWrap w:val="0"/>
            <w:vAlign w:val="center"/>
          </w:tcPr>
          <w:p w14:paraId="7069D4E0">
            <w:pPr>
              <w:rPr>
                <w:rFonts w:hint="eastAsia" w:ascii="宋体" w:hAnsi="宋体" w:eastAsia="宋体" w:cs="宋体"/>
                <w:sz w:val="18"/>
                <w:szCs w:val="18"/>
              </w:rPr>
            </w:pPr>
          </w:p>
        </w:tc>
      </w:tr>
      <w:tr w14:paraId="4A16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32" w:type="dxa"/>
            <w:noWrap w:val="0"/>
            <w:vAlign w:val="center"/>
          </w:tcPr>
          <w:p w14:paraId="6A075C8D">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7095" w:type="dxa"/>
            <w:noWrap w:val="0"/>
            <w:vAlign w:val="center"/>
          </w:tcPr>
          <w:p w14:paraId="44BC9995">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在接到系统故障通知后，</w:t>
            </w:r>
            <w:r>
              <w:rPr>
                <w:rFonts w:hint="eastAsia" w:ascii="宋体" w:hAnsi="宋体" w:eastAsia="宋体" w:cs="宋体"/>
                <w:sz w:val="18"/>
                <w:szCs w:val="18"/>
                <w:lang w:val="en-US" w:eastAsia="zh-CN"/>
              </w:rPr>
              <w:t>30分钟</w:t>
            </w:r>
            <w:r>
              <w:rPr>
                <w:rFonts w:hint="eastAsia" w:ascii="宋体" w:hAnsi="宋体" w:eastAsia="宋体" w:cs="宋体"/>
                <w:sz w:val="18"/>
                <w:szCs w:val="18"/>
                <w:lang w:eastAsia="zh-CN"/>
              </w:rPr>
              <w:t>内响应</w:t>
            </w:r>
            <w:r>
              <w:rPr>
                <w:rFonts w:hint="eastAsia" w:ascii="宋体" w:hAnsi="宋体" w:eastAsia="宋体" w:cs="宋体"/>
                <w:sz w:val="18"/>
                <w:szCs w:val="18"/>
              </w:rPr>
              <w:t>。对于影响系统正常运行的严重故障（包括由系统原因引起的），成交供应商的相关技术人员必须在接到故障通知后按承诺时间内赶到现场，查找原因，提出解决方案，并工作直至故障修妥完全恢复正常工作为止，要求保证系统在24小时之内修复，并需要提供确保承诺实现的措施。</w:t>
            </w:r>
          </w:p>
        </w:tc>
        <w:tc>
          <w:tcPr>
            <w:tcW w:w="825" w:type="dxa"/>
            <w:noWrap w:val="0"/>
            <w:vAlign w:val="center"/>
          </w:tcPr>
          <w:p w14:paraId="6833AB7C">
            <w:pPr>
              <w:rPr>
                <w:rFonts w:hint="eastAsia" w:ascii="宋体" w:hAnsi="宋体" w:eastAsia="宋体" w:cs="宋体"/>
                <w:sz w:val="18"/>
                <w:szCs w:val="18"/>
              </w:rPr>
            </w:pPr>
          </w:p>
        </w:tc>
      </w:tr>
      <w:tr w14:paraId="5D0E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32" w:type="dxa"/>
            <w:noWrap w:val="0"/>
            <w:vAlign w:val="center"/>
          </w:tcPr>
          <w:p w14:paraId="46D866DE">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3.7</w:t>
            </w:r>
          </w:p>
        </w:tc>
        <w:tc>
          <w:tcPr>
            <w:tcW w:w="7095" w:type="dxa"/>
            <w:noWrap w:val="0"/>
            <w:vAlign w:val="center"/>
          </w:tcPr>
          <w:p w14:paraId="0BBD8FBD">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18"/>
                <w:szCs w:val="18"/>
              </w:rPr>
            </w:pPr>
            <w:r>
              <w:rPr>
                <w:rFonts w:hint="eastAsia" w:ascii="宋体" w:hAnsi="宋体" w:eastAsia="宋体" w:cs="宋体"/>
                <w:sz w:val="18"/>
                <w:szCs w:val="18"/>
              </w:rPr>
              <w:t>成交供应商必须帮助用户建立远程维护体系，成交供应商的工程师经院方授权通过远程登录到院方网络系统进行的故障诊断和故障排除。</w:t>
            </w:r>
          </w:p>
        </w:tc>
        <w:tc>
          <w:tcPr>
            <w:tcW w:w="825" w:type="dxa"/>
            <w:noWrap w:val="0"/>
            <w:vAlign w:val="center"/>
          </w:tcPr>
          <w:p w14:paraId="554CDD1C">
            <w:pPr>
              <w:rPr>
                <w:rFonts w:hint="eastAsia" w:ascii="宋体" w:hAnsi="宋体" w:eastAsia="宋体" w:cs="宋体"/>
                <w:sz w:val="18"/>
                <w:szCs w:val="18"/>
              </w:rPr>
            </w:pPr>
          </w:p>
        </w:tc>
      </w:tr>
    </w:tbl>
    <w:p w14:paraId="7D3DBC7A">
      <w:pPr>
        <w:pStyle w:val="2"/>
        <w:rPr>
          <w:rFonts w:hint="eastAsia" w:ascii="宋体" w:hAnsi="宋体" w:eastAsia="宋体" w:cs="宋体"/>
          <w:sz w:val="21"/>
          <w:szCs w:val="21"/>
        </w:rPr>
      </w:pPr>
      <w:r>
        <w:rPr>
          <w:rFonts w:hint="eastAsia" w:ascii="宋体" w:hAnsi="宋体" w:eastAsia="宋体" w:cs="宋体"/>
          <w:w w:val="100"/>
          <w:sz w:val="21"/>
          <w:szCs w:val="21"/>
        </w:rPr>
        <w:t>提示：带★条款为关键参数，不符合作废标处理</w:t>
      </w:r>
      <w:r>
        <w:rPr>
          <w:rFonts w:hint="eastAsia" w:ascii="宋体" w:hAnsi="宋体" w:eastAsia="宋体" w:cs="宋体"/>
          <w:sz w:val="21"/>
          <w:szCs w:val="21"/>
        </w:rPr>
        <w:t>。</w:t>
      </w:r>
    </w:p>
    <w:p w14:paraId="168A70F6"/>
    <w:sectPr>
      <w:pgSz w:w="11906" w:h="16838"/>
      <w:pgMar w:top="1440" w:right="1746" w:bottom="1440" w:left="17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85FD3"/>
    <w:rsid w:val="10484810"/>
    <w:rsid w:val="3C0E6896"/>
    <w:rsid w:val="7037158A"/>
    <w:rsid w:val="75385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adjustRightInd w:val="0"/>
      <w:spacing w:line="315" w:lineRule="atLeast"/>
      <w:ind w:firstLine="420"/>
      <w:jc w:val="left"/>
    </w:pPr>
    <w:rPr>
      <w:rFonts w:ascii="宋体"/>
      <w:kern w:val="0"/>
      <w:szCs w:val="20"/>
    </w:rPr>
  </w:style>
  <w:style w:type="paragraph" w:styleId="3">
    <w:name w:val="Body Text Indent"/>
    <w:basedOn w:val="1"/>
    <w:next w:val="2"/>
    <w:unhideWhenUsed/>
    <w:uiPriority w:val="99"/>
    <w:pPr>
      <w:spacing w:line="380" w:lineRule="exact"/>
      <w:ind w:firstLine="480"/>
    </w:pPr>
    <w:rPr>
      <w:rFonts w:eastAsia="方正书宋简体"/>
      <w:sz w:val="24"/>
      <w:szCs w:val="20"/>
    </w:rPr>
  </w:style>
  <w:style w:type="paragraph" w:styleId="4">
    <w:name w:val="Plain Text"/>
    <w:basedOn w:val="1"/>
    <w:next w:val="5"/>
    <w:qFormat/>
    <w:uiPriority w:val="0"/>
    <w:rPr>
      <w:rFonts w:ascii="宋体" w:hAnsi="Courier New"/>
      <w:szCs w:val="20"/>
    </w:rPr>
  </w:style>
  <w:style w:type="paragraph" w:styleId="5">
    <w:name w:val="toc 2"/>
    <w:basedOn w:val="1"/>
    <w:next w:val="1"/>
    <w:semiHidden/>
    <w:qFormat/>
    <w:uiPriority w:val="0"/>
    <w:pPr>
      <w:ind w:left="420" w:leftChars="200"/>
    </w:pPr>
  </w:style>
  <w:style w:type="paragraph" w:styleId="6">
    <w:name w:val="Normal (Web)"/>
    <w:basedOn w:val="1"/>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2604</Words>
  <Characters>2737</Characters>
  <Lines>0</Lines>
  <Paragraphs>0</Paragraphs>
  <TotalTime>1</TotalTime>
  <ScaleCrop>false</ScaleCrop>
  <LinksUpToDate>false</LinksUpToDate>
  <CharactersWithSpaces>3094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2025-09-17T07:27:00Z</dcterms:created>
  <dc:creator>小石</dc:creator>
  <cp:lastModifiedBy>小石</cp:lastModifiedBy>
  <dcterms:modified xsi:type="dcterms:W3CDTF">2025-09-18T08:30:13Z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2E5B925A7F0A45119981DF9CF9199FAA_11</vt:lpwstr>
  </property>
  <property fmtid="{D5CDD505-2E9C-101B-9397-08002B2CF9AE}" pid="4" name="KSOTemplateDocerSaveRecord">
    <vt:lpwstr>eyJoZGlkIjoiYmUyYTkwZTM4OGZiNjdkZGJkNzZmNjZjNWJhZjhkZDUiLCJ1c2VySWQiOiIzMDk0NzA0NTMifQ==</vt:lpwstr>
  </property>
</Properties>
</file>